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3A02" w:rsidRPr="008002E7" w:rsidRDefault="007A3A02" w:rsidP="00E6486F">
      <w:pPr>
        <w:widowControl w:val="0"/>
        <w:tabs>
          <w:tab w:val="left" w:pos="970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sq-AL"/>
        </w:rPr>
      </w:pPr>
      <w:bookmarkStart w:id="0" w:name="_GoBack"/>
      <w:bookmarkEnd w:id="0"/>
    </w:p>
    <w:p w:rsidR="00E6486F" w:rsidRPr="008002E7" w:rsidRDefault="00E6486F" w:rsidP="00E6486F">
      <w:pPr>
        <w:pStyle w:val="Default"/>
        <w:spacing w:line="360" w:lineRule="auto"/>
        <w:jc w:val="center"/>
        <w:rPr>
          <w:rFonts w:ascii="Times New Roman" w:hAnsi="Times New Roman" w:cs="Times New Roman"/>
          <w:lang w:val="sq-AL"/>
        </w:rPr>
      </w:pPr>
      <w:r w:rsidRPr="008002E7">
        <w:rPr>
          <w:rFonts w:ascii="Times New Roman" w:hAnsi="Times New Roman" w:cs="Times New Roman"/>
          <w:b/>
          <w:bCs/>
          <w:lang w:val="sq-AL"/>
        </w:rPr>
        <w:t>VENDIM</w:t>
      </w:r>
    </w:p>
    <w:p w:rsidR="00E6486F" w:rsidRPr="008002E7" w:rsidRDefault="00E6486F" w:rsidP="00E6486F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lang w:val="sq-AL"/>
        </w:rPr>
      </w:pPr>
      <w:r w:rsidRPr="008002E7">
        <w:rPr>
          <w:rFonts w:ascii="Times New Roman" w:hAnsi="Times New Roman" w:cs="Times New Roman"/>
          <w:b/>
          <w:bCs/>
          <w:lang w:val="sq-AL"/>
        </w:rPr>
        <w:t>Nr.</w:t>
      </w:r>
      <w:r w:rsidR="00841102" w:rsidRPr="008002E7">
        <w:rPr>
          <w:rFonts w:ascii="Times New Roman" w:hAnsi="Times New Roman" w:cs="Times New Roman"/>
          <w:b/>
          <w:bCs/>
          <w:lang w:val="sq-AL"/>
        </w:rPr>
        <w:t>_______</w:t>
      </w:r>
      <w:r w:rsidRPr="008002E7">
        <w:rPr>
          <w:rFonts w:ascii="Times New Roman" w:hAnsi="Times New Roman" w:cs="Times New Roman"/>
          <w:b/>
          <w:bCs/>
          <w:lang w:val="sq-AL"/>
        </w:rPr>
        <w:t xml:space="preserve">, datë </w:t>
      </w:r>
      <w:r w:rsidR="00841102" w:rsidRPr="008002E7">
        <w:rPr>
          <w:rFonts w:ascii="Times New Roman" w:hAnsi="Times New Roman" w:cs="Times New Roman"/>
          <w:b/>
          <w:bCs/>
          <w:lang w:val="sq-AL"/>
        </w:rPr>
        <w:t>______</w:t>
      </w:r>
    </w:p>
    <w:p w:rsidR="00D810F3" w:rsidRPr="008002E7" w:rsidRDefault="00D810F3" w:rsidP="00E6486F">
      <w:pPr>
        <w:pStyle w:val="Default"/>
        <w:spacing w:line="360" w:lineRule="auto"/>
        <w:jc w:val="center"/>
        <w:rPr>
          <w:rFonts w:ascii="Times New Roman" w:hAnsi="Times New Roman" w:cs="Times New Roman"/>
          <w:lang w:val="sq-AL"/>
        </w:rPr>
      </w:pPr>
    </w:p>
    <w:p w:rsidR="00AB03B6" w:rsidRPr="008002E7" w:rsidRDefault="00AB03B6" w:rsidP="00E6486F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222222"/>
          <w:shd w:val="clear" w:color="auto" w:fill="FFFFFF"/>
          <w:lang w:val="sq-AL"/>
        </w:rPr>
      </w:pPr>
      <w:r w:rsidRPr="008002E7">
        <w:rPr>
          <w:rFonts w:ascii="Times New Roman" w:hAnsi="Times New Roman" w:cs="Times New Roman"/>
          <w:b/>
          <w:bCs/>
          <w:color w:val="222222"/>
          <w:shd w:val="clear" w:color="auto" w:fill="FFFFFF"/>
          <w:lang w:val="sq-AL"/>
        </w:rPr>
        <w:t>MBI K</w:t>
      </w:r>
      <w:r w:rsidR="00F7032E" w:rsidRPr="008002E7">
        <w:rPr>
          <w:rFonts w:ascii="Times New Roman" w:hAnsi="Times New Roman" w:cs="Times New Roman"/>
          <w:b/>
          <w:bCs/>
          <w:color w:val="222222"/>
          <w:shd w:val="clear" w:color="auto" w:fill="FFFFFF"/>
          <w:lang w:val="sq-AL"/>
        </w:rPr>
        <w:t>Ë</w:t>
      </w:r>
      <w:r w:rsidRPr="008002E7">
        <w:rPr>
          <w:rFonts w:ascii="Times New Roman" w:hAnsi="Times New Roman" w:cs="Times New Roman"/>
          <w:b/>
          <w:bCs/>
          <w:color w:val="222222"/>
          <w:shd w:val="clear" w:color="auto" w:fill="FFFFFF"/>
          <w:lang w:val="sq-AL"/>
        </w:rPr>
        <w:t>RKESAT TEKNIKE DHE FUNKSIONALE T</w:t>
      </w:r>
      <w:r w:rsidR="00F7032E" w:rsidRPr="008002E7">
        <w:rPr>
          <w:rFonts w:ascii="Times New Roman" w:hAnsi="Times New Roman" w:cs="Times New Roman"/>
          <w:b/>
          <w:bCs/>
          <w:color w:val="222222"/>
          <w:shd w:val="clear" w:color="auto" w:fill="FFFFFF"/>
          <w:lang w:val="sq-AL"/>
        </w:rPr>
        <w:t>Ë</w:t>
      </w:r>
      <w:r w:rsidRPr="008002E7">
        <w:rPr>
          <w:rFonts w:ascii="Times New Roman" w:hAnsi="Times New Roman" w:cs="Times New Roman"/>
          <w:b/>
          <w:bCs/>
          <w:color w:val="222222"/>
          <w:shd w:val="clear" w:color="auto" w:fill="FFFFFF"/>
          <w:lang w:val="sq-AL"/>
        </w:rPr>
        <w:t xml:space="preserve"> ZGJIDHJES SOFTUERIKE P</w:t>
      </w:r>
      <w:r w:rsidR="00F7032E" w:rsidRPr="008002E7">
        <w:rPr>
          <w:rFonts w:ascii="Times New Roman" w:hAnsi="Times New Roman" w:cs="Times New Roman"/>
          <w:b/>
          <w:bCs/>
          <w:color w:val="222222"/>
          <w:shd w:val="clear" w:color="auto" w:fill="FFFFFF"/>
          <w:lang w:val="sq-AL"/>
        </w:rPr>
        <w:t>Ë</w:t>
      </w:r>
      <w:r w:rsidRPr="008002E7">
        <w:rPr>
          <w:rFonts w:ascii="Times New Roman" w:hAnsi="Times New Roman" w:cs="Times New Roman"/>
          <w:b/>
          <w:bCs/>
          <w:color w:val="222222"/>
          <w:shd w:val="clear" w:color="auto" w:fill="FFFFFF"/>
          <w:lang w:val="sq-AL"/>
        </w:rPr>
        <w:t>R PROCEDUR</w:t>
      </w:r>
      <w:r w:rsidR="00F7032E" w:rsidRPr="008002E7">
        <w:rPr>
          <w:rFonts w:ascii="Times New Roman" w:hAnsi="Times New Roman" w:cs="Times New Roman"/>
          <w:b/>
          <w:bCs/>
          <w:color w:val="222222"/>
          <w:shd w:val="clear" w:color="auto" w:fill="FFFFFF"/>
          <w:lang w:val="sq-AL"/>
        </w:rPr>
        <w:t>Ë</w:t>
      </w:r>
      <w:r w:rsidRPr="008002E7">
        <w:rPr>
          <w:rFonts w:ascii="Times New Roman" w:hAnsi="Times New Roman" w:cs="Times New Roman"/>
          <w:b/>
          <w:bCs/>
          <w:color w:val="222222"/>
          <w:shd w:val="clear" w:color="auto" w:fill="FFFFFF"/>
          <w:lang w:val="sq-AL"/>
        </w:rPr>
        <w:t>N E FATURIMIT DHE FISKALIZIMIT DHE PROCEDUR</w:t>
      </w:r>
      <w:r w:rsidR="00F7032E" w:rsidRPr="008002E7">
        <w:rPr>
          <w:rFonts w:ascii="Times New Roman" w:hAnsi="Times New Roman" w:cs="Times New Roman"/>
          <w:b/>
          <w:bCs/>
          <w:color w:val="222222"/>
          <w:shd w:val="clear" w:color="auto" w:fill="FFFFFF"/>
          <w:lang w:val="sq-AL"/>
        </w:rPr>
        <w:t>Ë</w:t>
      </w:r>
      <w:r w:rsidRPr="008002E7">
        <w:rPr>
          <w:rFonts w:ascii="Times New Roman" w:hAnsi="Times New Roman" w:cs="Times New Roman"/>
          <w:b/>
          <w:bCs/>
          <w:color w:val="222222"/>
          <w:shd w:val="clear" w:color="auto" w:fill="FFFFFF"/>
          <w:lang w:val="sq-AL"/>
        </w:rPr>
        <w:t>N DHE KRITERET P</w:t>
      </w:r>
      <w:r w:rsidR="00F7032E" w:rsidRPr="008002E7">
        <w:rPr>
          <w:rFonts w:ascii="Times New Roman" w:hAnsi="Times New Roman" w:cs="Times New Roman"/>
          <w:b/>
          <w:bCs/>
          <w:color w:val="222222"/>
          <w:shd w:val="clear" w:color="auto" w:fill="FFFFFF"/>
          <w:lang w:val="sq-AL"/>
        </w:rPr>
        <w:t>Ë</w:t>
      </w:r>
      <w:r w:rsidRPr="008002E7">
        <w:rPr>
          <w:rFonts w:ascii="Times New Roman" w:hAnsi="Times New Roman" w:cs="Times New Roman"/>
          <w:b/>
          <w:bCs/>
          <w:color w:val="222222"/>
          <w:shd w:val="clear" w:color="auto" w:fill="FFFFFF"/>
          <w:lang w:val="sq-AL"/>
        </w:rPr>
        <w:t>R REGJISTRIMIN E PRODHUESVE DHE MIR</w:t>
      </w:r>
      <w:r w:rsidR="00F7032E" w:rsidRPr="008002E7">
        <w:rPr>
          <w:rFonts w:ascii="Times New Roman" w:hAnsi="Times New Roman" w:cs="Times New Roman"/>
          <w:b/>
          <w:bCs/>
          <w:color w:val="222222"/>
          <w:shd w:val="clear" w:color="auto" w:fill="FFFFFF"/>
          <w:lang w:val="sq-AL"/>
        </w:rPr>
        <w:t>Ë</w:t>
      </w:r>
      <w:r w:rsidRPr="008002E7">
        <w:rPr>
          <w:rFonts w:ascii="Times New Roman" w:hAnsi="Times New Roman" w:cs="Times New Roman"/>
          <w:b/>
          <w:bCs/>
          <w:color w:val="222222"/>
          <w:shd w:val="clear" w:color="auto" w:fill="FFFFFF"/>
          <w:lang w:val="sq-AL"/>
        </w:rPr>
        <w:t>MBAJT</w:t>
      </w:r>
      <w:r w:rsidR="00F7032E" w:rsidRPr="008002E7">
        <w:rPr>
          <w:rFonts w:ascii="Times New Roman" w:hAnsi="Times New Roman" w:cs="Times New Roman"/>
          <w:b/>
          <w:bCs/>
          <w:color w:val="222222"/>
          <w:shd w:val="clear" w:color="auto" w:fill="FFFFFF"/>
          <w:lang w:val="sq-AL"/>
        </w:rPr>
        <w:t>Ë</w:t>
      </w:r>
      <w:r w:rsidRPr="008002E7">
        <w:rPr>
          <w:rFonts w:ascii="Times New Roman" w:hAnsi="Times New Roman" w:cs="Times New Roman"/>
          <w:b/>
          <w:bCs/>
          <w:color w:val="222222"/>
          <w:shd w:val="clear" w:color="auto" w:fill="FFFFFF"/>
          <w:lang w:val="sq-AL"/>
        </w:rPr>
        <w:t>SVE T</w:t>
      </w:r>
      <w:r w:rsidR="00F7032E" w:rsidRPr="008002E7">
        <w:rPr>
          <w:rFonts w:ascii="Times New Roman" w:hAnsi="Times New Roman" w:cs="Times New Roman"/>
          <w:b/>
          <w:bCs/>
          <w:color w:val="222222"/>
          <w:shd w:val="clear" w:color="auto" w:fill="FFFFFF"/>
          <w:lang w:val="sq-AL"/>
        </w:rPr>
        <w:t>Ë</w:t>
      </w:r>
      <w:r w:rsidRPr="008002E7">
        <w:rPr>
          <w:rFonts w:ascii="Times New Roman" w:hAnsi="Times New Roman" w:cs="Times New Roman"/>
          <w:b/>
          <w:bCs/>
          <w:color w:val="222222"/>
          <w:shd w:val="clear" w:color="auto" w:fill="FFFFFF"/>
          <w:lang w:val="sq-AL"/>
        </w:rPr>
        <w:t xml:space="preserve"> PROGRAMEVE (SOFTUER)</w:t>
      </w:r>
    </w:p>
    <w:p w:rsidR="00E6486F" w:rsidRPr="008002E7" w:rsidRDefault="00E6486F" w:rsidP="00E6486F">
      <w:pPr>
        <w:pStyle w:val="Default"/>
        <w:spacing w:line="360" w:lineRule="auto"/>
        <w:jc w:val="center"/>
        <w:rPr>
          <w:rFonts w:ascii="Times New Roman" w:hAnsi="Times New Roman" w:cs="Times New Roman"/>
          <w:lang w:val="sq-AL"/>
        </w:rPr>
      </w:pPr>
    </w:p>
    <w:p w:rsidR="00E6486F" w:rsidRPr="008002E7" w:rsidRDefault="00E6486F" w:rsidP="00E6486F">
      <w:pPr>
        <w:pStyle w:val="Default"/>
        <w:spacing w:line="360" w:lineRule="auto"/>
        <w:jc w:val="both"/>
        <w:rPr>
          <w:rFonts w:ascii="Times New Roman" w:hAnsi="Times New Roman" w:cs="Times New Roman"/>
          <w:lang w:val="sq-AL"/>
        </w:rPr>
      </w:pPr>
      <w:r w:rsidRPr="008002E7">
        <w:rPr>
          <w:rFonts w:ascii="Times New Roman" w:hAnsi="Times New Roman" w:cs="Times New Roman"/>
          <w:lang w:val="sq-AL"/>
        </w:rPr>
        <w:t>Në mbështetje të nenit 10</w:t>
      </w:r>
      <w:r w:rsidR="00D810F3" w:rsidRPr="008002E7">
        <w:rPr>
          <w:rFonts w:ascii="Times New Roman" w:hAnsi="Times New Roman" w:cs="Times New Roman"/>
          <w:lang w:val="sq-AL"/>
        </w:rPr>
        <w:t xml:space="preserve">0 të Kushtetutës, </w:t>
      </w:r>
      <w:r w:rsidRPr="008002E7">
        <w:rPr>
          <w:rFonts w:ascii="Times New Roman" w:hAnsi="Times New Roman" w:cs="Times New Roman"/>
          <w:lang w:val="sq-AL"/>
        </w:rPr>
        <w:t xml:space="preserve">pikës </w:t>
      </w:r>
      <w:r w:rsidR="00E33749" w:rsidRPr="008002E7">
        <w:rPr>
          <w:rFonts w:ascii="Times New Roman" w:hAnsi="Times New Roman" w:cs="Times New Roman"/>
          <w:lang w:val="sq-AL"/>
        </w:rPr>
        <w:t>10</w:t>
      </w:r>
      <w:r w:rsidRPr="008002E7">
        <w:rPr>
          <w:rFonts w:ascii="Times New Roman" w:hAnsi="Times New Roman" w:cs="Times New Roman"/>
          <w:lang w:val="sq-AL"/>
        </w:rPr>
        <w:t xml:space="preserve"> të nenit 1</w:t>
      </w:r>
      <w:r w:rsidR="00E33749" w:rsidRPr="008002E7">
        <w:rPr>
          <w:rFonts w:ascii="Times New Roman" w:hAnsi="Times New Roman" w:cs="Times New Roman"/>
          <w:lang w:val="sq-AL"/>
        </w:rPr>
        <w:t>6</w:t>
      </w:r>
      <w:r w:rsidRPr="008002E7">
        <w:rPr>
          <w:rFonts w:ascii="Times New Roman" w:hAnsi="Times New Roman" w:cs="Times New Roman"/>
          <w:lang w:val="sq-AL"/>
        </w:rPr>
        <w:t xml:space="preserve"> të ligjit nr.</w:t>
      </w:r>
      <w:r w:rsidR="00841102" w:rsidRPr="008002E7">
        <w:rPr>
          <w:rFonts w:ascii="Times New Roman" w:hAnsi="Times New Roman" w:cs="Times New Roman"/>
          <w:lang w:val="sq-AL"/>
        </w:rPr>
        <w:t>_____</w:t>
      </w:r>
      <w:r w:rsidRPr="008002E7">
        <w:rPr>
          <w:rFonts w:ascii="Times New Roman" w:hAnsi="Times New Roman" w:cs="Times New Roman"/>
          <w:lang w:val="sq-AL"/>
        </w:rPr>
        <w:t xml:space="preserve">, datë </w:t>
      </w:r>
      <w:r w:rsidR="00841102" w:rsidRPr="008002E7">
        <w:rPr>
          <w:rFonts w:ascii="Times New Roman" w:hAnsi="Times New Roman" w:cs="Times New Roman"/>
          <w:lang w:val="sq-AL"/>
        </w:rPr>
        <w:t>_____“P</w:t>
      </w:r>
      <w:r w:rsidRPr="008002E7">
        <w:rPr>
          <w:rFonts w:ascii="Times New Roman" w:hAnsi="Times New Roman" w:cs="Times New Roman"/>
          <w:lang w:val="sq-AL"/>
        </w:rPr>
        <w:t>ër faturën dhe sistemin e monitorimit të qarkullimit”, me propozimin e Ministrit të Financave dhe Ekonomis</w:t>
      </w:r>
      <w:r w:rsidR="00F01F5A" w:rsidRPr="008002E7">
        <w:rPr>
          <w:rFonts w:ascii="Times New Roman" w:hAnsi="Times New Roman" w:cs="Times New Roman"/>
          <w:lang w:val="sq-AL"/>
        </w:rPr>
        <w:t>ë</w:t>
      </w:r>
      <w:r w:rsidRPr="008002E7">
        <w:rPr>
          <w:rFonts w:ascii="Times New Roman" w:hAnsi="Times New Roman" w:cs="Times New Roman"/>
          <w:lang w:val="sq-AL"/>
        </w:rPr>
        <w:t>, Këshilli i Ministrave</w:t>
      </w:r>
      <w:r w:rsidR="00841102" w:rsidRPr="008002E7">
        <w:rPr>
          <w:rFonts w:ascii="Times New Roman" w:hAnsi="Times New Roman" w:cs="Times New Roman"/>
          <w:lang w:val="sq-AL"/>
        </w:rPr>
        <w:t>;</w:t>
      </w:r>
      <w:r w:rsidRPr="008002E7">
        <w:rPr>
          <w:rFonts w:ascii="Times New Roman" w:hAnsi="Times New Roman" w:cs="Times New Roman"/>
          <w:lang w:val="sq-AL"/>
        </w:rPr>
        <w:t xml:space="preserve"> </w:t>
      </w:r>
    </w:p>
    <w:p w:rsidR="00E6486F" w:rsidRPr="008002E7" w:rsidRDefault="00E6486F" w:rsidP="00E6486F">
      <w:pPr>
        <w:pStyle w:val="Default"/>
        <w:spacing w:line="360" w:lineRule="auto"/>
        <w:jc w:val="both"/>
        <w:rPr>
          <w:rFonts w:ascii="Times New Roman" w:hAnsi="Times New Roman" w:cs="Times New Roman"/>
          <w:lang w:val="sq-AL"/>
        </w:rPr>
      </w:pPr>
    </w:p>
    <w:p w:rsidR="00E6486F" w:rsidRPr="008002E7" w:rsidRDefault="00E6486F" w:rsidP="00E33749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lang w:val="sq-AL"/>
        </w:rPr>
      </w:pPr>
      <w:r w:rsidRPr="008002E7">
        <w:rPr>
          <w:rFonts w:ascii="Times New Roman" w:hAnsi="Times New Roman" w:cs="Times New Roman"/>
          <w:b/>
          <w:bCs/>
          <w:lang w:val="sq-AL"/>
        </w:rPr>
        <w:t>VENDOSI:</w:t>
      </w:r>
    </w:p>
    <w:p w:rsidR="00D61211" w:rsidRPr="008002E7" w:rsidRDefault="00D810F3" w:rsidP="00841102">
      <w:pPr>
        <w:pStyle w:val="NormalWeb"/>
        <w:spacing w:before="240" w:after="0" w:line="360" w:lineRule="auto"/>
        <w:ind w:right="61"/>
        <w:jc w:val="both"/>
        <w:rPr>
          <w:b/>
          <w:bCs/>
          <w:shd w:val="clear" w:color="auto" w:fill="FFFFFF"/>
          <w:lang w:val="sq-AL"/>
        </w:rPr>
      </w:pPr>
      <w:r w:rsidRPr="008002E7">
        <w:rPr>
          <w:b/>
          <w:bCs/>
          <w:shd w:val="clear" w:color="auto" w:fill="FFFFFF"/>
          <w:lang w:val="sq-AL"/>
        </w:rPr>
        <w:t>1. DISPOZITA TË PËRGJITHSHME</w:t>
      </w:r>
    </w:p>
    <w:p w:rsidR="00E04784" w:rsidRPr="008002E7" w:rsidRDefault="00E04784" w:rsidP="00E04784">
      <w:pPr>
        <w:pStyle w:val="NormalWeb"/>
        <w:spacing w:before="240" w:after="0" w:line="360" w:lineRule="auto"/>
        <w:ind w:right="61"/>
        <w:jc w:val="both"/>
        <w:rPr>
          <w:shd w:val="clear" w:color="auto" w:fill="FFFFFF"/>
          <w:lang w:val="sq-AL"/>
        </w:rPr>
      </w:pPr>
      <w:r w:rsidRPr="008002E7">
        <w:rPr>
          <w:shd w:val="clear" w:color="auto" w:fill="FFFFFF"/>
          <w:lang w:val="sq-AL"/>
        </w:rPr>
        <w:t>Ky vendim para</w:t>
      </w:r>
      <w:r w:rsidR="00841102" w:rsidRPr="008002E7">
        <w:rPr>
          <w:shd w:val="clear" w:color="auto" w:fill="FFFFFF"/>
          <w:lang w:val="sq-AL"/>
        </w:rPr>
        <w:t xml:space="preserve">shikon </w:t>
      </w:r>
      <w:r w:rsidR="00072BB3" w:rsidRPr="008002E7">
        <w:rPr>
          <w:bCs/>
          <w:color w:val="222222"/>
          <w:shd w:val="clear" w:color="auto" w:fill="FFFFFF"/>
          <w:lang w:val="sq-AL"/>
        </w:rPr>
        <w:t xml:space="preserve">kërkesat teknike dhe funksionale të zgjidhjes softuerike për procedurën e faturimit dhe fiskalizimit dhe procedurën dhe kriteret për regjistrimin e prodhuesve dhe mirëmbajtësve të programeve </w:t>
      </w:r>
      <w:r w:rsidR="007B5A57" w:rsidRPr="008002E7">
        <w:rPr>
          <w:bCs/>
          <w:color w:val="222222"/>
          <w:shd w:val="clear" w:color="auto" w:fill="FFFFFF"/>
          <w:lang w:val="sq-AL"/>
        </w:rPr>
        <w:t xml:space="preserve">sipas ligjit </w:t>
      </w:r>
      <w:r w:rsidR="00F01F5A" w:rsidRPr="008002E7">
        <w:rPr>
          <w:bCs/>
          <w:color w:val="222222"/>
          <w:shd w:val="clear" w:color="auto" w:fill="FFFFFF"/>
          <w:lang w:val="sq-AL"/>
        </w:rPr>
        <w:t>“</w:t>
      </w:r>
      <w:r w:rsidR="007B5A57" w:rsidRPr="008002E7">
        <w:rPr>
          <w:bCs/>
          <w:color w:val="222222"/>
          <w:shd w:val="clear" w:color="auto" w:fill="FFFFFF"/>
          <w:lang w:val="sq-AL"/>
        </w:rPr>
        <w:t>P</w:t>
      </w:r>
      <w:r w:rsidR="00E11EAD" w:rsidRPr="008002E7">
        <w:rPr>
          <w:bCs/>
          <w:color w:val="222222"/>
          <w:shd w:val="clear" w:color="auto" w:fill="FFFFFF"/>
          <w:lang w:val="sq-AL"/>
        </w:rPr>
        <w:t>ë</w:t>
      </w:r>
      <w:r w:rsidR="007B5A57" w:rsidRPr="008002E7">
        <w:rPr>
          <w:bCs/>
          <w:color w:val="222222"/>
          <w:shd w:val="clear" w:color="auto" w:fill="FFFFFF"/>
          <w:lang w:val="sq-AL"/>
        </w:rPr>
        <w:t>r fatur</w:t>
      </w:r>
      <w:r w:rsidR="00E11EAD" w:rsidRPr="008002E7">
        <w:rPr>
          <w:bCs/>
          <w:color w:val="222222"/>
          <w:shd w:val="clear" w:color="auto" w:fill="FFFFFF"/>
          <w:lang w:val="sq-AL"/>
        </w:rPr>
        <w:t>ë</w:t>
      </w:r>
      <w:r w:rsidR="007B5A57" w:rsidRPr="008002E7">
        <w:rPr>
          <w:bCs/>
          <w:color w:val="222222"/>
          <w:shd w:val="clear" w:color="auto" w:fill="FFFFFF"/>
          <w:lang w:val="sq-AL"/>
        </w:rPr>
        <w:t>n dhe sistemin e monitorimit t</w:t>
      </w:r>
      <w:r w:rsidR="00E11EAD" w:rsidRPr="008002E7">
        <w:rPr>
          <w:bCs/>
          <w:color w:val="222222"/>
          <w:shd w:val="clear" w:color="auto" w:fill="FFFFFF"/>
          <w:lang w:val="sq-AL"/>
        </w:rPr>
        <w:t>ë</w:t>
      </w:r>
      <w:r w:rsidR="007B5A57" w:rsidRPr="008002E7">
        <w:rPr>
          <w:bCs/>
          <w:color w:val="222222"/>
          <w:shd w:val="clear" w:color="auto" w:fill="FFFFFF"/>
          <w:lang w:val="sq-AL"/>
        </w:rPr>
        <w:t xml:space="preserve"> qarkullimit</w:t>
      </w:r>
      <w:r w:rsidR="00F01F5A" w:rsidRPr="008002E7">
        <w:rPr>
          <w:bCs/>
          <w:color w:val="222222"/>
          <w:shd w:val="clear" w:color="auto" w:fill="FFFFFF"/>
          <w:lang w:val="sq-AL"/>
        </w:rPr>
        <w:t>”</w:t>
      </w:r>
      <w:r w:rsidR="007B5A57" w:rsidRPr="008002E7">
        <w:rPr>
          <w:bCs/>
          <w:color w:val="222222"/>
          <w:shd w:val="clear" w:color="auto" w:fill="FFFFFF"/>
          <w:lang w:val="sq-AL"/>
        </w:rPr>
        <w:t>, n</w:t>
      </w:r>
      <w:r w:rsidR="00E11EAD" w:rsidRPr="008002E7">
        <w:rPr>
          <w:bCs/>
          <w:color w:val="222222"/>
          <w:shd w:val="clear" w:color="auto" w:fill="FFFFFF"/>
          <w:lang w:val="sq-AL"/>
        </w:rPr>
        <w:t>ë</w:t>
      </w:r>
      <w:r w:rsidR="007B5A57" w:rsidRPr="008002E7">
        <w:rPr>
          <w:bCs/>
          <w:color w:val="222222"/>
          <w:shd w:val="clear" w:color="auto" w:fill="FFFFFF"/>
          <w:lang w:val="sq-AL"/>
        </w:rPr>
        <w:t xml:space="preserve"> vijim Ligji, </w:t>
      </w:r>
      <w:r w:rsidRPr="008002E7">
        <w:rPr>
          <w:shd w:val="clear" w:color="auto" w:fill="FFFFFF"/>
          <w:lang w:val="sq-AL"/>
        </w:rPr>
        <w:t>si më poshtë</w:t>
      </w:r>
      <w:r w:rsidR="00072BB3" w:rsidRPr="008002E7">
        <w:rPr>
          <w:shd w:val="clear" w:color="auto" w:fill="FFFFFF"/>
          <w:lang w:val="sq-AL"/>
        </w:rPr>
        <w:t xml:space="preserve"> </w:t>
      </w:r>
      <w:r w:rsidR="00F01F5A" w:rsidRPr="008002E7">
        <w:rPr>
          <w:shd w:val="clear" w:color="auto" w:fill="FFFFFF"/>
          <w:lang w:val="sq-AL"/>
        </w:rPr>
        <w:t>pë</w:t>
      </w:r>
      <w:r w:rsidR="00072BB3" w:rsidRPr="008002E7">
        <w:rPr>
          <w:shd w:val="clear" w:color="auto" w:fill="FFFFFF"/>
          <w:lang w:val="sq-AL"/>
        </w:rPr>
        <w:t>r</w:t>
      </w:r>
      <w:r w:rsidRPr="008002E7">
        <w:rPr>
          <w:shd w:val="clear" w:color="auto" w:fill="FFFFFF"/>
          <w:lang w:val="sq-AL"/>
        </w:rPr>
        <w:t>:</w:t>
      </w:r>
    </w:p>
    <w:p w:rsidR="00F01F5A" w:rsidRPr="008002E7" w:rsidRDefault="00E04784" w:rsidP="00E04784">
      <w:pPr>
        <w:pStyle w:val="NormalWeb"/>
        <w:spacing w:before="240" w:after="0" w:line="360" w:lineRule="auto"/>
        <w:ind w:right="61"/>
        <w:jc w:val="both"/>
        <w:rPr>
          <w:shd w:val="clear" w:color="auto" w:fill="FFFFFF"/>
          <w:lang w:val="sq-AL"/>
        </w:rPr>
      </w:pPr>
      <w:r w:rsidRPr="008002E7">
        <w:rPr>
          <w:shd w:val="clear" w:color="auto" w:fill="FFFFFF"/>
          <w:lang w:val="sq-AL"/>
        </w:rPr>
        <w:t>a) regjistrimin e prodhuesve dhe mirëmb</w:t>
      </w:r>
      <w:r w:rsidR="00C2349F" w:rsidRPr="008002E7">
        <w:rPr>
          <w:shd w:val="clear" w:color="auto" w:fill="FFFFFF"/>
          <w:lang w:val="sq-AL"/>
        </w:rPr>
        <w:t xml:space="preserve">ajtësve të zgjidhjes softuerike </w:t>
      </w:r>
      <w:r w:rsidRPr="008002E7">
        <w:rPr>
          <w:shd w:val="clear" w:color="auto" w:fill="FFFFFF"/>
          <w:lang w:val="sq-AL"/>
        </w:rPr>
        <w:t>për zbatimin e procedurës së fiskalizimit të transaksioneve me para n</w:t>
      </w:r>
      <w:r w:rsidR="00F7032E" w:rsidRPr="008002E7">
        <w:rPr>
          <w:shd w:val="clear" w:color="auto" w:fill="FFFFFF"/>
          <w:lang w:val="sq-AL"/>
        </w:rPr>
        <w:t>ë</w:t>
      </w:r>
      <w:r w:rsidRPr="008002E7">
        <w:rPr>
          <w:shd w:val="clear" w:color="auto" w:fill="FFFFFF"/>
          <w:lang w:val="sq-AL"/>
        </w:rPr>
        <w:t xml:space="preserve"> dor</w:t>
      </w:r>
      <w:r w:rsidR="00F7032E" w:rsidRPr="008002E7">
        <w:rPr>
          <w:shd w:val="clear" w:color="auto" w:fill="FFFFFF"/>
          <w:lang w:val="sq-AL"/>
        </w:rPr>
        <w:t>ë</w:t>
      </w:r>
      <w:r w:rsidRPr="008002E7">
        <w:rPr>
          <w:shd w:val="clear" w:color="auto" w:fill="FFFFFF"/>
          <w:lang w:val="sq-AL"/>
        </w:rPr>
        <w:t xml:space="preserve"> dhe pa para n</w:t>
      </w:r>
      <w:r w:rsidR="00F7032E" w:rsidRPr="008002E7">
        <w:rPr>
          <w:shd w:val="clear" w:color="auto" w:fill="FFFFFF"/>
          <w:lang w:val="sq-AL"/>
        </w:rPr>
        <w:t>ë</w:t>
      </w:r>
      <w:r w:rsidRPr="008002E7">
        <w:rPr>
          <w:shd w:val="clear" w:color="auto" w:fill="FFFFFF"/>
          <w:lang w:val="sq-AL"/>
        </w:rPr>
        <w:t xml:space="preserve"> dor</w:t>
      </w:r>
      <w:r w:rsidR="00F7032E" w:rsidRPr="008002E7">
        <w:rPr>
          <w:shd w:val="clear" w:color="auto" w:fill="FFFFFF"/>
          <w:lang w:val="sq-AL"/>
        </w:rPr>
        <w:t>ë</w:t>
      </w:r>
      <w:r w:rsidRPr="008002E7">
        <w:rPr>
          <w:shd w:val="clear" w:color="auto" w:fill="FFFFFF"/>
          <w:lang w:val="sq-AL"/>
        </w:rPr>
        <w:t>, dhe për fatur</w:t>
      </w:r>
      <w:r w:rsidR="00F7032E" w:rsidRPr="008002E7">
        <w:rPr>
          <w:shd w:val="clear" w:color="auto" w:fill="FFFFFF"/>
          <w:lang w:val="sq-AL"/>
        </w:rPr>
        <w:t>ë</w:t>
      </w:r>
      <w:r w:rsidRPr="008002E7">
        <w:rPr>
          <w:shd w:val="clear" w:color="auto" w:fill="FFFFFF"/>
          <w:lang w:val="sq-AL"/>
        </w:rPr>
        <w:t>n shoq</w:t>
      </w:r>
      <w:r w:rsidR="00F7032E" w:rsidRPr="008002E7">
        <w:rPr>
          <w:shd w:val="clear" w:color="auto" w:fill="FFFFFF"/>
          <w:lang w:val="sq-AL"/>
        </w:rPr>
        <w:t>ë</w:t>
      </w:r>
      <w:r w:rsidRPr="008002E7">
        <w:rPr>
          <w:shd w:val="clear" w:color="auto" w:fill="FFFFFF"/>
          <w:lang w:val="sq-AL"/>
        </w:rPr>
        <w:t>ruese</w:t>
      </w:r>
      <w:r w:rsidR="00E11EAD" w:rsidRPr="008002E7">
        <w:rPr>
          <w:shd w:val="clear" w:color="auto" w:fill="FFFFFF"/>
          <w:lang w:val="sq-AL"/>
        </w:rPr>
        <w:t>;</w:t>
      </w:r>
    </w:p>
    <w:p w:rsidR="00E04784" w:rsidRPr="008002E7" w:rsidRDefault="00E04784" w:rsidP="00E04784">
      <w:pPr>
        <w:pStyle w:val="NormalWeb"/>
        <w:spacing w:before="240" w:after="0" w:line="360" w:lineRule="auto"/>
        <w:ind w:right="61"/>
        <w:jc w:val="both"/>
        <w:rPr>
          <w:shd w:val="clear" w:color="auto" w:fill="FFFFFF"/>
          <w:lang w:val="sq-AL"/>
        </w:rPr>
      </w:pPr>
      <w:r w:rsidRPr="008002E7">
        <w:rPr>
          <w:shd w:val="clear" w:color="auto" w:fill="FFFFFF"/>
          <w:lang w:val="sq-AL"/>
        </w:rPr>
        <w:t>b) regjistrimin e prodhuesve dhe mirëmbajtësve të zgjidhjeve softuerike për regjistrimin e pagesave pa para n</w:t>
      </w:r>
      <w:r w:rsidR="00F7032E" w:rsidRPr="008002E7">
        <w:rPr>
          <w:shd w:val="clear" w:color="auto" w:fill="FFFFFF"/>
          <w:lang w:val="sq-AL"/>
        </w:rPr>
        <w:t>ë</w:t>
      </w:r>
      <w:r w:rsidRPr="008002E7">
        <w:rPr>
          <w:shd w:val="clear" w:color="auto" w:fill="FFFFFF"/>
          <w:lang w:val="sq-AL"/>
        </w:rPr>
        <w:t xml:space="preserve"> dor</w:t>
      </w:r>
      <w:r w:rsidR="00F7032E" w:rsidRPr="008002E7">
        <w:rPr>
          <w:shd w:val="clear" w:color="auto" w:fill="FFFFFF"/>
          <w:lang w:val="sq-AL"/>
        </w:rPr>
        <w:t>ë</w:t>
      </w:r>
      <w:r w:rsidRPr="008002E7">
        <w:rPr>
          <w:shd w:val="clear" w:color="auto" w:fill="FFFFFF"/>
          <w:lang w:val="sq-AL"/>
        </w:rPr>
        <w:t xml:space="preserve"> të faturave elektronike, dhe</w:t>
      </w:r>
    </w:p>
    <w:p w:rsidR="00E04784" w:rsidRPr="008002E7" w:rsidRDefault="008A39A2" w:rsidP="00E04784">
      <w:pPr>
        <w:pStyle w:val="NormalWeb"/>
        <w:spacing w:before="240" w:beforeAutospacing="0" w:after="0" w:afterAutospacing="0" w:line="360" w:lineRule="auto"/>
        <w:ind w:right="61"/>
        <w:jc w:val="both"/>
        <w:rPr>
          <w:shd w:val="clear" w:color="auto" w:fill="FFFFFF"/>
          <w:lang w:val="sq-AL"/>
        </w:rPr>
      </w:pPr>
      <w:r w:rsidRPr="008002E7">
        <w:rPr>
          <w:shd w:val="clear" w:color="auto" w:fill="FFFFFF"/>
          <w:lang w:val="sq-AL"/>
        </w:rPr>
        <w:t>c) procedurë</w:t>
      </w:r>
      <w:r w:rsidR="00841102" w:rsidRPr="008002E7">
        <w:rPr>
          <w:shd w:val="clear" w:color="auto" w:fill="FFFFFF"/>
          <w:lang w:val="sq-AL"/>
        </w:rPr>
        <w:t>n</w:t>
      </w:r>
      <w:r w:rsidR="00E04784" w:rsidRPr="008002E7">
        <w:rPr>
          <w:shd w:val="clear" w:color="auto" w:fill="FFFFFF"/>
          <w:lang w:val="sq-AL"/>
        </w:rPr>
        <w:t xml:space="preserve"> e certifikimit për zgjidhjen e softuerit</w:t>
      </w:r>
      <w:r w:rsidR="00C2349F" w:rsidRPr="008002E7">
        <w:rPr>
          <w:shd w:val="clear" w:color="auto" w:fill="FFFFFF"/>
          <w:lang w:val="sq-AL"/>
        </w:rPr>
        <w:t>.</w:t>
      </w:r>
    </w:p>
    <w:p w:rsidR="009C4701" w:rsidRPr="008002E7" w:rsidRDefault="00D810F3" w:rsidP="00E04784">
      <w:pPr>
        <w:pStyle w:val="NormalWeb"/>
        <w:spacing w:before="240" w:beforeAutospacing="0" w:after="0" w:afterAutospacing="0" w:line="360" w:lineRule="auto"/>
        <w:ind w:right="61"/>
        <w:jc w:val="both"/>
        <w:rPr>
          <w:b/>
          <w:bCs/>
          <w:shd w:val="clear" w:color="auto" w:fill="FFFFFF"/>
          <w:lang w:val="sq-AL"/>
        </w:rPr>
      </w:pPr>
      <w:r w:rsidRPr="008002E7">
        <w:rPr>
          <w:b/>
          <w:bCs/>
          <w:shd w:val="clear" w:color="auto" w:fill="FFFFFF"/>
          <w:lang w:val="sq-AL"/>
        </w:rPr>
        <w:t>2. DETYRIMI PËR TË INSTALUAR DHE/OSE PËRDORUR ZGJIDHJEN SOFTUERIKE</w:t>
      </w:r>
    </w:p>
    <w:p w:rsidR="00CD66F8" w:rsidRPr="008002E7" w:rsidRDefault="00CD66F8" w:rsidP="00CD66F8">
      <w:pPr>
        <w:pStyle w:val="NormalWeb"/>
        <w:spacing w:before="20" w:after="0" w:line="360" w:lineRule="auto"/>
        <w:jc w:val="both"/>
        <w:rPr>
          <w:shd w:val="clear" w:color="auto" w:fill="FFFFFF"/>
          <w:lang w:val="sq-AL"/>
        </w:rPr>
      </w:pPr>
      <w:r w:rsidRPr="008002E7">
        <w:rPr>
          <w:shd w:val="clear" w:color="auto" w:fill="FFFFFF"/>
          <w:lang w:val="sq-AL"/>
        </w:rPr>
        <w:t>2.1. Tatimpaguesit që lëshojnë faturë për furnizimin e mallrave dhe shërbimeve, dhe faturave shoq</w:t>
      </w:r>
      <w:r w:rsidR="00F7032E" w:rsidRPr="008002E7">
        <w:rPr>
          <w:shd w:val="clear" w:color="auto" w:fill="FFFFFF"/>
          <w:lang w:val="sq-AL"/>
        </w:rPr>
        <w:t>ë</w:t>
      </w:r>
      <w:r w:rsidRPr="008002E7">
        <w:rPr>
          <w:shd w:val="clear" w:color="auto" w:fill="FFFFFF"/>
          <w:lang w:val="sq-AL"/>
        </w:rPr>
        <w:t xml:space="preserve">ruese për transportin e mallrave nga një vend në tjetrin në territorin e Republikës së Shqipërisë, </w:t>
      </w:r>
      <w:r w:rsidRPr="008002E7">
        <w:rPr>
          <w:shd w:val="clear" w:color="auto" w:fill="FFFFFF"/>
          <w:lang w:val="sq-AL"/>
        </w:rPr>
        <w:lastRenderedPageBreak/>
        <w:t>pa ndryshim të pronësisë, të cil</w:t>
      </w:r>
      <w:r w:rsidR="00F7032E" w:rsidRPr="008002E7">
        <w:rPr>
          <w:shd w:val="clear" w:color="auto" w:fill="FFFFFF"/>
          <w:lang w:val="sq-AL"/>
        </w:rPr>
        <w:t>ë</w:t>
      </w:r>
      <w:r w:rsidRPr="008002E7">
        <w:rPr>
          <w:shd w:val="clear" w:color="auto" w:fill="FFFFFF"/>
          <w:lang w:val="sq-AL"/>
        </w:rPr>
        <w:t>t do të lëshohen në momentin kur mallrat janë marrë për transport nga pika e shitjes tek blerësi, në sektorë specifikë të biznesit sipas Vendimit të Këshillit të Ministrave, është i detyruar të përdorë zgjidhjen e certifikuar të softuerit në formën e një aplikacioni individual, ose një sistemi kompjuterik të integruar, ose një aplikacion cloud, i cili mundëson:</w:t>
      </w:r>
    </w:p>
    <w:p w:rsidR="00CD66F8" w:rsidRPr="008002E7" w:rsidRDefault="00CD66F8" w:rsidP="00CD66F8">
      <w:pPr>
        <w:pStyle w:val="NormalWeb"/>
        <w:spacing w:before="20" w:after="0" w:line="360" w:lineRule="auto"/>
        <w:jc w:val="both"/>
        <w:rPr>
          <w:shd w:val="clear" w:color="auto" w:fill="FFFFFF"/>
          <w:lang w:val="sq-AL"/>
        </w:rPr>
      </w:pPr>
      <w:r w:rsidRPr="008002E7">
        <w:rPr>
          <w:shd w:val="clear" w:color="auto" w:fill="FFFFFF"/>
          <w:lang w:val="sq-AL"/>
        </w:rPr>
        <w:t>a) krijimin e një fature, nj</w:t>
      </w:r>
      <w:r w:rsidR="00F7032E" w:rsidRPr="008002E7">
        <w:rPr>
          <w:shd w:val="clear" w:color="auto" w:fill="FFFFFF"/>
          <w:lang w:val="sq-AL"/>
        </w:rPr>
        <w:t>ë</w:t>
      </w:r>
      <w:r w:rsidRPr="008002E7">
        <w:rPr>
          <w:shd w:val="clear" w:color="auto" w:fill="FFFFFF"/>
          <w:lang w:val="sq-AL"/>
        </w:rPr>
        <w:t xml:space="preserve"> fature shoq</w:t>
      </w:r>
      <w:r w:rsidR="00F7032E" w:rsidRPr="008002E7">
        <w:rPr>
          <w:shd w:val="clear" w:color="auto" w:fill="FFFFFF"/>
          <w:lang w:val="sq-AL"/>
        </w:rPr>
        <w:t>ë</w:t>
      </w:r>
      <w:r w:rsidRPr="008002E7">
        <w:rPr>
          <w:shd w:val="clear" w:color="auto" w:fill="FFFFFF"/>
          <w:lang w:val="sq-AL"/>
        </w:rPr>
        <w:t>ruese, dhe vendosjen e të gjithë elementëve të nevojshëm;</w:t>
      </w:r>
    </w:p>
    <w:p w:rsidR="00F01F5A" w:rsidRPr="008002E7" w:rsidRDefault="00CD66F8" w:rsidP="00CD66F8">
      <w:pPr>
        <w:pStyle w:val="NormalWeb"/>
        <w:spacing w:before="20" w:after="0" w:line="360" w:lineRule="auto"/>
        <w:jc w:val="both"/>
        <w:rPr>
          <w:shd w:val="clear" w:color="auto" w:fill="FFFFFF"/>
          <w:lang w:val="sq-AL"/>
        </w:rPr>
      </w:pPr>
      <w:r w:rsidRPr="008002E7">
        <w:rPr>
          <w:shd w:val="clear" w:color="auto" w:fill="FFFFFF"/>
          <w:lang w:val="sq-AL"/>
        </w:rPr>
        <w:t>b) vlefshm</w:t>
      </w:r>
      <w:r w:rsidR="00F7032E" w:rsidRPr="008002E7">
        <w:rPr>
          <w:shd w:val="clear" w:color="auto" w:fill="FFFFFF"/>
          <w:lang w:val="sq-AL"/>
        </w:rPr>
        <w:t>ë</w:t>
      </w:r>
      <w:r w:rsidRPr="008002E7">
        <w:rPr>
          <w:shd w:val="clear" w:color="auto" w:fill="FFFFFF"/>
          <w:lang w:val="sq-AL"/>
        </w:rPr>
        <w:t>rin</w:t>
      </w:r>
      <w:r w:rsidR="00F7032E" w:rsidRPr="008002E7">
        <w:rPr>
          <w:shd w:val="clear" w:color="auto" w:fill="FFFFFF"/>
          <w:lang w:val="sq-AL"/>
        </w:rPr>
        <w:t>ë</w:t>
      </w:r>
      <w:r w:rsidRPr="008002E7">
        <w:rPr>
          <w:shd w:val="clear" w:color="auto" w:fill="FFFFFF"/>
          <w:lang w:val="sq-AL"/>
        </w:rPr>
        <w:t xml:space="preserve"> e operatorit që lëshon faturën ose fatur</w:t>
      </w:r>
      <w:r w:rsidR="00F7032E" w:rsidRPr="008002E7">
        <w:rPr>
          <w:shd w:val="clear" w:color="auto" w:fill="FFFFFF"/>
          <w:lang w:val="sq-AL"/>
        </w:rPr>
        <w:t>ë</w:t>
      </w:r>
      <w:r w:rsidRPr="008002E7">
        <w:rPr>
          <w:shd w:val="clear" w:color="auto" w:fill="FFFFFF"/>
          <w:lang w:val="sq-AL"/>
        </w:rPr>
        <w:t>n shoq</w:t>
      </w:r>
      <w:r w:rsidR="00F7032E" w:rsidRPr="008002E7">
        <w:rPr>
          <w:shd w:val="clear" w:color="auto" w:fill="FFFFFF"/>
          <w:lang w:val="sq-AL"/>
        </w:rPr>
        <w:t>ë</w:t>
      </w:r>
      <w:r w:rsidRPr="008002E7">
        <w:rPr>
          <w:shd w:val="clear" w:color="auto" w:fill="FFFFFF"/>
          <w:lang w:val="sq-AL"/>
        </w:rPr>
        <w:t>ruese</w:t>
      </w:r>
      <w:r w:rsidR="00E11EAD" w:rsidRPr="008002E7">
        <w:rPr>
          <w:shd w:val="clear" w:color="auto" w:fill="FFFFFF"/>
          <w:lang w:val="sq-AL"/>
        </w:rPr>
        <w:t>;</w:t>
      </w:r>
      <w:r w:rsidRPr="008002E7">
        <w:rPr>
          <w:shd w:val="clear" w:color="auto" w:fill="FFFFFF"/>
          <w:lang w:val="sq-AL"/>
        </w:rPr>
        <w:t xml:space="preserve"> </w:t>
      </w:r>
    </w:p>
    <w:p w:rsidR="00CD66F8" w:rsidRPr="008002E7" w:rsidRDefault="00CD66F8" w:rsidP="00CD66F8">
      <w:pPr>
        <w:pStyle w:val="NormalWeb"/>
        <w:spacing w:before="20" w:after="0" w:line="360" w:lineRule="auto"/>
        <w:jc w:val="both"/>
        <w:rPr>
          <w:shd w:val="clear" w:color="auto" w:fill="FFFFFF"/>
          <w:lang w:val="sq-AL"/>
        </w:rPr>
      </w:pPr>
      <w:r w:rsidRPr="008002E7">
        <w:rPr>
          <w:shd w:val="clear" w:color="auto" w:fill="FFFFFF"/>
          <w:lang w:val="sq-AL"/>
        </w:rPr>
        <w:t>c)</w:t>
      </w:r>
      <w:r w:rsidR="00680ED9" w:rsidRPr="008002E7">
        <w:rPr>
          <w:shd w:val="clear" w:color="auto" w:fill="FFFFFF"/>
          <w:lang w:val="sq-AL"/>
        </w:rPr>
        <w:t xml:space="preserve"> </w:t>
      </w:r>
      <w:r w:rsidR="00F01F5A" w:rsidRPr="008002E7">
        <w:rPr>
          <w:shd w:val="clear" w:color="auto" w:fill="FFFFFF"/>
          <w:lang w:val="sq-AL"/>
        </w:rPr>
        <w:t>d</w:t>
      </w:r>
      <w:r w:rsidR="00FC0C1C" w:rsidRPr="008002E7">
        <w:rPr>
          <w:shd w:val="clear" w:color="auto" w:fill="FFFFFF"/>
          <w:lang w:val="sq-AL"/>
        </w:rPr>
        <w:t>ë</w:t>
      </w:r>
      <w:r w:rsidR="00F01F5A" w:rsidRPr="008002E7">
        <w:rPr>
          <w:shd w:val="clear" w:color="auto" w:fill="FFFFFF"/>
          <w:lang w:val="sq-AL"/>
        </w:rPr>
        <w:t>rgimin e sigurt t</w:t>
      </w:r>
      <w:r w:rsidR="00FC0C1C" w:rsidRPr="008002E7">
        <w:rPr>
          <w:shd w:val="clear" w:color="auto" w:fill="FFFFFF"/>
          <w:lang w:val="sq-AL"/>
        </w:rPr>
        <w:t>ë</w:t>
      </w:r>
      <w:r w:rsidR="00F01F5A" w:rsidRPr="008002E7">
        <w:rPr>
          <w:shd w:val="clear" w:color="auto" w:fill="FFFFFF"/>
          <w:lang w:val="sq-AL"/>
        </w:rPr>
        <w:t xml:space="preserve"> t</w:t>
      </w:r>
      <w:r w:rsidR="00FC0C1C" w:rsidRPr="008002E7">
        <w:rPr>
          <w:shd w:val="clear" w:color="auto" w:fill="FFFFFF"/>
          <w:lang w:val="sq-AL"/>
        </w:rPr>
        <w:t>ë</w:t>
      </w:r>
      <w:r w:rsidR="00F01F5A" w:rsidRPr="008002E7">
        <w:rPr>
          <w:shd w:val="clear" w:color="auto" w:fill="FFFFFF"/>
          <w:lang w:val="sq-AL"/>
        </w:rPr>
        <w:t xml:space="preserve"> dh</w:t>
      </w:r>
      <w:r w:rsidR="00FC0C1C" w:rsidRPr="008002E7">
        <w:rPr>
          <w:shd w:val="clear" w:color="auto" w:fill="FFFFFF"/>
          <w:lang w:val="sq-AL"/>
        </w:rPr>
        <w:t>ë</w:t>
      </w:r>
      <w:r w:rsidR="00F01F5A" w:rsidRPr="008002E7">
        <w:rPr>
          <w:shd w:val="clear" w:color="auto" w:fill="FFFFFF"/>
          <w:lang w:val="sq-AL"/>
        </w:rPr>
        <w:t>nave n</w:t>
      </w:r>
      <w:r w:rsidR="00FC0C1C" w:rsidRPr="008002E7">
        <w:rPr>
          <w:shd w:val="clear" w:color="auto" w:fill="FFFFFF"/>
          <w:lang w:val="sq-AL"/>
        </w:rPr>
        <w:t>ë</w:t>
      </w:r>
      <w:r w:rsidR="00F01F5A" w:rsidRPr="008002E7">
        <w:rPr>
          <w:shd w:val="clear" w:color="auto" w:fill="FFFFFF"/>
          <w:lang w:val="sq-AL"/>
        </w:rPr>
        <w:t xml:space="preserve"> sistemin qendror duke p</w:t>
      </w:r>
      <w:r w:rsidR="00FC0C1C" w:rsidRPr="008002E7">
        <w:rPr>
          <w:shd w:val="clear" w:color="auto" w:fill="FFFFFF"/>
          <w:lang w:val="sq-AL"/>
        </w:rPr>
        <w:t>ë</w:t>
      </w:r>
      <w:r w:rsidR="00BF7610" w:rsidRPr="008002E7">
        <w:rPr>
          <w:shd w:val="clear" w:color="auto" w:fill="FFFFFF"/>
          <w:lang w:val="sq-AL"/>
        </w:rPr>
        <w:t xml:space="preserve">rdorur </w:t>
      </w:r>
      <w:r w:rsidR="00F01F5A" w:rsidRPr="008002E7">
        <w:rPr>
          <w:shd w:val="clear" w:color="auto" w:fill="FFFFFF"/>
          <w:lang w:val="sq-AL"/>
        </w:rPr>
        <w:t>certifikat</w:t>
      </w:r>
      <w:r w:rsidR="00FC0C1C" w:rsidRPr="008002E7">
        <w:rPr>
          <w:shd w:val="clear" w:color="auto" w:fill="FFFFFF"/>
          <w:lang w:val="sq-AL"/>
        </w:rPr>
        <w:t>ë</w:t>
      </w:r>
      <w:r w:rsidR="00680ED9" w:rsidRPr="008002E7">
        <w:rPr>
          <w:shd w:val="clear" w:color="auto" w:fill="FFFFFF"/>
          <w:lang w:val="sq-AL"/>
        </w:rPr>
        <w:t>n elektronike</w:t>
      </w:r>
      <w:r w:rsidRPr="008002E7">
        <w:rPr>
          <w:shd w:val="clear" w:color="auto" w:fill="FFFFFF"/>
          <w:lang w:val="sq-AL"/>
        </w:rPr>
        <w:t>;</w:t>
      </w:r>
    </w:p>
    <w:p w:rsidR="00CD66F8" w:rsidRPr="008002E7" w:rsidRDefault="00CD66F8" w:rsidP="00CD66F8">
      <w:pPr>
        <w:pStyle w:val="NormalWeb"/>
        <w:spacing w:before="20" w:after="0" w:line="360" w:lineRule="auto"/>
        <w:jc w:val="both"/>
        <w:rPr>
          <w:shd w:val="clear" w:color="auto" w:fill="FFFFFF"/>
          <w:lang w:val="sq-AL"/>
        </w:rPr>
      </w:pPr>
      <w:r w:rsidRPr="008002E7">
        <w:rPr>
          <w:shd w:val="clear" w:color="auto" w:fill="FFFFFF"/>
          <w:lang w:val="sq-AL"/>
        </w:rPr>
        <w:t>ç) lëshimin dhe pranimin e faturave elektronike;</w:t>
      </w:r>
    </w:p>
    <w:p w:rsidR="00F01F5A" w:rsidRPr="008002E7" w:rsidRDefault="00F01F5A" w:rsidP="00CD66F8">
      <w:pPr>
        <w:pStyle w:val="NormalWeb"/>
        <w:spacing w:before="20" w:after="0" w:line="360" w:lineRule="auto"/>
        <w:jc w:val="both"/>
        <w:rPr>
          <w:shd w:val="clear" w:color="auto" w:fill="FFFFFF"/>
          <w:lang w:val="sq-AL"/>
        </w:rPr>
      </w:pPr>
      <w:r w:rsidRPr="008002E7">
        <w:rPr>
          <w:shd w:val="clear" w:color="auto" w:fill="FFFFFF"/>
          <w:lang w:val="sq-AL"/>
        </w:rPr>
        <w:t xml:space="preserve">d) </w:t>
      </w:r>
      <w:r w:rsidR="00CD66F8" w:rsidRPr="008002E7">
        <w:rPr>
          <w:shd w:val="clear" w:color="auto" w:fill="FFFFFF"/>
          <w:lang w:val="sq-AL"/>
        </w:rPr>
        <w:t>transmetimin automatik t</w:t>
      </w:r>
      <w:r w:rsidR="00F7032E" w:rsidRPr="008002E7">
        <w:rPr>
          <w:shd w:val="clear" w:color="auto" w:fill="FFFFFF"/>
          <w:lang w:val="sq-AL"/>
        </w:rPr>
        <w:t>ë</w:t>
      </w:r>
      <w:r w:rsidR="00CD66F8" w:rsidRPr="008002E7">
        <w:rPr>
          <w:shd w:val="clear" w:color="auto" w:fill="FFFFFF"/>
          <w:lang w:val="sq-AL"/>
        </w:rPr>
        <w:t xml:space="preserve"> të dhënave në Administratën Tatimore dhe marrjen e mesazhit konfirmues nga Administrata Tatimore, pas verifikimit automatik të secilës faturë individuale ose fature shoq</w:t>
      </w:r>
      <w:r w:rsidR="00F7032E" w:rsidRPr="008002E7">
        <w:rPr>
          <w:shd w:val="clear" w:color="auto" w:fill="FFFFFF"/>
          <w:lang w:val="sq-AL"/>
        </w:rPr>
        <w:t>ë</w:t>
      </w:r>
      <w:r w:rsidR="00CD66F8" w:rsidRPr="008002E7">
        <w:rPr>
          <w:shd w:val="clear" w:color="auto" w:fill="FFFFFF"/>
          <w:lang w:val="sq-AL"/>
        </w:rPr>
        <w:t>ruese</w:t>
      </w:r>
      <w:r w:rsidR="00E11EAD" w:rsidRPr="008002E7">
        <w:rPr>
          <w:shd w:val="clear" w:color="auto" w:fill="FFFFFF"/>
          <w:lang w:val="sq-AL"/>
        </w:rPr>
        <w:t>;</w:t>
      </w:r>
      <w:r w:rsidR="00CD66F8" w:rsidRPr="008002E7">
        <w:rPr>
          <w:shd w:val="clear" w:color="auto" w:fill="FFFFFF"/>
          <w:lang w:val="sq-AL"/>
        </w:rPr>
        <w:t xml:space="preserve"> </w:t>
      </w:r>
    </w:p>
    <w:p w:rsidR="00F01F5A" w:rsidRPr="008002E7" w:rsidRDefault="00CD66F8" w:rsidP="00CD66F8">
      <w:pPr>
        <w:pStyle w:val="NormalWeb"/>
        <w:spacing w:before="20" w:after="0" w:line="360" w:lineRule="auto"/>
        <w:jc w:val="both"/>
        <w:rPr>
          <w:shd w:val="clear" w:color="auto" w:fill="FFFFFF"/>
          <w:lang w:val="sq-AL"/>
        </w:rPr>
      </w:pPr>
      <w:r w:rsidRPr="008002E7">
        <w:rPr>
          <w:shd w:val="clear" w:color="auto" w:fill="FFFFFF"/>
          <w:lang w:val="sq-AL"/>
        </w:rPr>
        <w:t>dh) ruajtjen e të dhënave të faturave ose faturave shoq</w:t>
      </w:r>
      <w:r w:rsidR="00F7032E" w:rsidRPr="008002E7">
        <w:rPr>
          <w:shd w:val="clear" w:color="auto" w:fill="FFFFFF"/>
          <w:lang w:val="sq-AL"/>
        </w:rPr>
        <w:t>ë</w:t>
      </w:r>
      <w:r w:rsidRPr="008002E7">
        <w:rPr>
          <w:shd w:val="clear" w:color="auto" w:fill="FFFFFF"/>
          <w:lang w:val="sq-AL"/>
        </w:rPr>
        <w:t xml:space="preserve">ruese </w:t>
      </w:r>
    </w:p>
    <w:p w:rsidR="00CD66F8" w:rsidRPr="008002E7" w:rsidRDefault="00CD66F8" w:rsidP="00CD66F8">
      <w:pPr>
        <w:pStyle w:val="NormalWeb"/>
        <w:spacing w:before="20" w:after="0" w:line="360" w:lineRule="auto"/>
        <w:jc w:val="both"/>
        <w:rPr>
          <w:shd w:val="clear" w:color="auto" w:fill="FFFFFF"/>
          <w:lang w:val="sq-AL"/>
        </w:rPr>
      </w:pPr>
      <w:r w:rsidRPr="008002E7">
        <w:rPr>
          <w:shd w:val="clear" w:color="auto" w:fill="FFFFFF"/>
          <w:lang w:val="sq-AL"/>
        </w:rPr>
        <w:t xml:space="preserve">e) gjenerimin e Kodit të Sigurisë </w:t>
      </w:r>
      <w:r w:rsidR="00077DEF" w:rsidRPr="008002E7">
        <w:rPr>
          <w:shd w:val="clear" w:color="auto" w:fill="FFFFFF"/>
          <w:lang w:val="sq-AL"/>
        </w:rPr>
        <w:t>së</w:t>
      </w:r>
      <w:r w:rsidRPr="008002E7">
        <w:rPr>
          <w:shd w:val="clear" w:color="auto" w:fill="FFFFFF"/>
          <w:lang w:val="sq-AL"/>
        </w:rPr>
        <w:t xml:space="preserve"> L</w:t>
      </w:r>
      <w:r w:rsidR="00F7032E" w:rsidRPr="008002E7">
        <w:rPr>
          <w:shd w:val="clear" w:color="auto" w:fill="FFFFFF"/>
          <w:lang w:val="sq-AL"/>
        </w:rPr>
        <w:t>ë</w:t>
      </w:r>
      <w:r w:rsidRPr="008002E7">
        <w:rPr>
          <w:shd w:val="clear" w:color="auto" w:fill="FFFFFF"/>
          <w:lang w:val="sq-AL"/>
        </w:rPr>
        <w:t>shuesit të Faturës (</w:t>
      </w:r>
      <w:r w:rsidR="00680ED9" w:rsidRPr="008002E7">
        <w:rPr>
          <w:shd w:val="clear" w:color="auto" w:fill="FFFFFF"/>
          <w:lang w:val="sq-AL"/>
        </w:rPr>
        <w:t>KSLF</w:t>
      </w:r>
      <w:r w:rsidRPr="008002E7">
        <w:rPr>
          <w:shd w:val="clear" w:color="auto" w:fill="FFFFFF"/>
          <w:lang w:val="sq-AL"/>
        </w:rPr>
        <w:t>) dhe Kodit të Sigurisë s</w:t>
      </w:r>
      <w:r w:rsidR="00F7032E" w:rsidRPr="008002E7">
        <w:rPr>
          <w:shd w:val="clear" w:color="auto" w:fill="FFFFFF"/>
          <w:lang w:val="sq-AL"/>
        </w:rPr>
        <w:t>ë</w:t>
      </w:r>
      <w:r w:rsidRPr="008002E7">
        <w:rPr>
          <w:shd w:val="clear" w:color="auto" w:fill="FFFFFF"/>
          <w:lang w:val="sq-AL"/>
        </w:rPr>
        <w:t xml:space="preserve"> L</w:t>
      </w:r>
      <w:r w:rsidR="00F7032E" w:rsidRPr="008002E7">
        <w:rPr>
          <w:shd w:val="clear" w:color="auto" w:fill="FFFFFF"/>
          <w:lang w:val="sq-AL"/>
        </w:rPr>
        <w:t>ë</w:t>
      </w:r>
      <w:r w:rsidRPr="008002E7">
        <w:rPr>
          <w:shd w:val="clear" w:color="auto" w:fill="FFFFFF"/>
          <w:lang w:val="sq-AL"/>
        </w:rPr>
        <w:t>shuesit të Fatur</w:t>
      </w:r>
      <w:r w:rsidR="00F7032E" w:rsidRPr="008002E7">
        <w:rPr>
          <w:shd w:val="clear" w:color="auto" w:fill="FFFFFF"/>
          <w:lang w:val="sq-AL"/>
        </w:rPr>
        <w:t>ë</w:t>
      </w:r>
      <w:r w:rsidRPr="008002E7">
        <w:rPr>
          <w:shd w:val="clear" w:color="auto" w:fill="FFFFFF"/>
          <w:lang w:val="sq-AL"/>
        </w:rPr>
        <w:t>s Shoq</w:t>
      </w:r>
      <w:r w:rsidR="00F7032E" w:rsidRPr="008002E7">
        <w:rPr>
          <w:shd w:val="clear" w:color="auto" w:fill="FFFFFF"/>
          <w:lang w:val="sq-AL"/>
        </w:rPr>
        <w:t>ë</w:t>
      </w:r>
      <w:r w:rsidRPr="008002E7">
        <w:rPr>
          <w:shd w:val="clear" w:color="auto" w:fill="FFFFFF"/>
          <w:lang w:val="sq-AL"/>
        </w:rPr>
        <w:t>ruese (</w:t>
      </w:r>
      <w:r w:rsidR="00680ED9" w:rsidRPr="008002E7">
        <w:rPr>
          <w:shd w:val="clear" w:color="auto" w:fill="FFFFFF"/>
          <w:lang w:val="sq-AL"/>
        </w:rPr>
        <w:t>KSLFSH</w:t>
      </w:r>
      <w:r w:rsidRPr="008002E7">
        <w:rPr>
          <w:shd w:val="clear" w:color="auto" w:fill="FFFFFF"/>
          <w:lang w:val="sq-AL"/>
        </w:rPr>
        <w:t>);</w:t>
      </w:r>
    </w:p>
    <w:p w:rsidR="00CD66F8" w:rsidRPr="008002E7" w:rsidRDefault="00CD66F8" w:rsidP="00CD66F8">
      <w:pPr>
        <w:pStyle w:val="NormalWeb"/>
        <w:spacing w:before="20" w:after="0" w:line="360" w:lineRule="auto"/>
        <w:jc w:val="both"/>
        <w:rPr>
          <w:shd w:val="clear" w:color="auto" w:fill="FFFFFF"/>
          <w:lang w:val="sq-AL"/>
        </w:rPr>
      </w:pPr>
      <w:r w:rsidRPr="008002E7">
        <w:rPr>
          <w:shd w:val="clear" w:color="auto" w:fill="FFFFFF"/>
          <w:lang w:val="sq-AL"/>
        </w:rPr>
        <w:t>ë) gjenerimin e kodit QR;</w:t>
      </w:r>
    </w:p>
    <w:p w:rsidR="00CD66F8" w:rsidRPr="008002E7" w:rsidRDefault="00CD66F8" w:rsidP="00CD66F8">
      <w:pPr>
        <w:pStyle w:val="NormalWeb"/>
        <w:spacing w:before="20" w:after="0" w:line="360" w:lineRule="auto"/>
        <w:jc w:val="both"/>
        <w:rPr>
          <w:shd w:val="clear" w:color="auto" w:fill="FFFFFF"/>
          <w:lang w:val="sq-AL"/>
        </w:rPr>
      </w:pPr>
      <w:r w:rsidRPr="008002E7">
        <w:rPr>
          <w:shd w:val="clear" w:color="auto" w:fill="FFFFFF"/>
          <w:lang w:val="sq-AL"/>
        </w:rPr>
        <w:t xml:space="preserve">f) printimin e faturës ose thjesht kodit QR në situata të përcaktuara në </w:t>
      </w:r>
      <w:r w:rsidR="007B5A57" w:rsidRPr="008002E7">
        <w:rPr>
          <w:shd w:val="clear" w:color="auto" w:fill="FFFFFF"/>
          <w:lang w:val="sq-AL"/>
        </w:rPr>
        <w:t xml:space="preserve">Ligjin </w:t>
      </w:r>
      <w:r w:rsidRPr="008002E7">
        <w:rPr>
          <w:shd w:val="clear" w:color="auto" w:fill="FFFFFF"/>
          <w:lang w:val="sq-AL"/>
        </w:rPr>
        <w:t xml:space="preserve"> “Për faturën dhe sistemin e monitorimit të qarkullimit”;</w:t>
      </w:r>
    </w:p>
    <w:p w:rsidR="00CD66F8" w:rsidRPr="008002E7" w:rsidRDefault="00CD66F8" w:rsidP="00CD66F8">
      <w:pPr>
        <w:pStyle w:val="NormalWeb"/>
        <w:spacing w:before="20" w:after="0" w:line="360" w:lineRule="auto"/>
        <w:jc w:val="both"/>
        <w:rPr>
          <w:shd w:val="clear" w:color="auto" w:fill="FFFFFF"/>
          <w:lang w:val="sq-AL"/>
        </w:rPr>
      </w:pPr>
      <w:r w:rsidRPr="008002E7">
        <w:rPr>
          <w:shd w:val="clear" w:color="auto" w:fill="FFFFFF"/>
          <w:lang w:val="sq-AL"/>
        </w:rPr>
        <w:t>g) regjistrimin e depozitave të parave;</w:t>
      </w:r>
      <w:r w:rsidR="00841102" w:rsidRPr="008002E7">
        <w:rPr>
          <w:shd w:val="clear" w:color="auto" w:fill="FFFFFF"/>
          <w:lang w:val="sq-AL"/>
        </w:rPr>
        <w:t xml:space="preserve"> </w:t>
      </w:r>
    </w:p>
    <w:p w:rsidR="00CD66F8" w:rsidRPr="008002E7" w:rsidRDefault="00CD66F8" w:rsidP="00CD66F8">
      <w:pPr>
        <w:pStyle w:val="NormalWeb"/>
        <w:spacing w:before="20" w:after="0" w:line="360" w:lineRule="auto"/>
        <w:jc w:val="both"/>
        <w:rPr>
          <w:shd w:val="clear" w:color="auto" w:fill="FFFFFF"/>
          <w:lang w:val="sq-AL"/>
        </w:rPr>
      </w:pPr>
      <w:r w:rsidRPr="008002E7">
        <w:rPr>
          <w:shd w:val="clear" w:color="auto" w:fill="FFFFFF"/>
          <w:lang w:val="sq-AL"/>
        </w:rPr>
        <w:t>h) masa të tjera në procesin e fiskalizimit</w:t>
      </w:r>
      <w:r w:rsidR="007B5A57" w:rsidRPr="008002E7">
        <w:rPr>
          <w:shd w:val="clear" w:color="auto" w:fill="FFFFFF"/>
          <w:lang w:val="sq-AL"/>
        </w:rPr>
        <w:t xml:space="preserve"> n</w:t>
      </w:r>
      <w:r w:rsidR="00077DEF" w:rsidRPr="008002E7">
        <w:rPr>
          <w:shd w:val="clear" w:color="auto" w:fill="FFFFFF"/>
          <w:lang w:val="sq-AL"/>
        </w:rPr>
        <w:t>ë</w:t>
      </w:r>
      <w:r w:rsidR="007B5A57" w:rsidRPr="008002E7">
        <w:rPr>
          <w:shd w:val="clear" w:color="auto" w:fill="FFFFFF"/>
          <w:lang w:val="sq-AL"/>
        </w:rPr>
        <w:t xml:space="preserve"> zbatim t</w:t>
      </w:r>
      <w:r w:rsidR="00077DEF" w:rsidRPr="008002E7">
        <w:rPr>
          <w:shd w:val="clear" w:color="auto" w:fill="FFFFFF"/>
          <w:lang w:val="sq-AL"/>
        </w:rPr>
        <w:t>ë</w:t>
      </w:r>
      <w:r w:rsidR="007B5A57" w:rsidRPr="008002E7">
        <w:rPr>
          <w:shd w:val="clear" w:color="auto" w:fill="FFFFFF"/>
          <w:lang w:val="sq-AL"/>
        </w:rPr>
        <w:t xml:space="preserve"> ligjit “P</w:t>
      </w:r>
      <w:r w:rsidR="00077DEF" w:rsidRPr="008002E7">
        <w:rPr>
          <w:shd w:val="clear" w:color="auto" w:fill="FFFFFF"/>
          <w:lang w:val="sq-AL"/>
        </w:rPr>
        <w:t>ë</w:t>
      </w:r>
      <w:r w:rsidR="007B5A57" w:rsidRPr="008002E7">
        <w:rPr>
          <w:shd w:val="clear" w:color="auto" w:fill="FFFFFF"/>
          <w:lang w:val="sq-AL"/>
        </w:rPr>
        <w:t xml:space="preserve">r </w:t>
      </w:r>
      <w:r w:rsidR="00077DEF" w:rsidRPr="008002E7">
        <w:rPr>
          <w:shd w:val="clear" w:color="auto" w:fill="FFFFFF"/>
          <w:lang w:val="sq-AL"/>
        </w:rPr>
        <w:t>faturën</w:t>
      </w:r>
      <w:r w:rsidR="007B5A57" w:rsidRPr="008002E7">
        <w:rPr>
          <w:shd w:val="clear" w:color="auto" w:fill="FFFFFF"/>
          <w:lang w:val="sq-AL"/>
        </w:rPr>
        <w:t xml:space="preserve"> dhe sistemin e monitorimit”</w:t>
      </w:r>
      <w:r w:rsidRPr="008002E7">
        <w:rPr>
          <w:shd w:val="clear" w:color="auto" w:fill="FFFFFF"/>
          <w:lang w:val="sq-AL"/>
        </w:rPr>
        <w:t>.</w:t>
      </w:r>
    </w:p>
    <w:p w:rsidR="00D639FE" w:rsidRPr="008002E7" w:rsidRDefault="00CD66F8" w:rsidP="00E6486F">
      <w:pPr>
        <w:pStyle w:val="NormalWeb"/>
        <w:spacing w:before="20" w:beforeAutospacing="0" w:after="0" w:afterAutospacing="0" w:line="360" w:lineRule="auto"/>
        <w:jc w:val="both"/>
        <w:rPr>
          <w:shd w:val="clear" w:color="auto" w:fill="FFFFFF"/>
          <w:lang w:val="sq-AL"/>
        </w:rPr>
      </w:pPr>
      <w:r w:rsidRPr="008002E7">
        <w:rPr>
          <w:shd w:val="clear" w:color="auto" w:fill="FFFFFF"/>
          <w:lang w:val="sq-AL"/>
        </w:rPr>
        <w:t>2.2. Bankat, institucionet financiare jobankare dhe subjektet e tjera që ofrojnë shërbime pagese të faturave elektronike, janë të detyruar të përdorin pajisje elektronike dhe zgjidhje të certifikuar të softuerit në formën e një aplikacioni individual, ose një sistemi kompjuterik të integruar, ose një aplikacion cloud, i cili mundëson</w:t>
      </w:r>
      <w:r w:rsidR="00680ED9" w:rsidRPr="008002E7">
        <w:rPr>
          <w:shd w:val="clear" w:color="auto" w:fill="FFFFFF"/>
          <w:lang w:val="sq-AL"/>
        </w:rPr>
        <w:t xml:space="preserve"> certifi</w:t>
      </w:r>
      <w:r w:rsidR="00C55E38" w:rsidRPr="008002E7">
        <w:rPr>
          <w:shd w:val="clear" w:color="auto" w:fill="FFFFFF"/>
          <w:lang w:val="sq-AL"/>
        </w:rPr>
        <w:t>kimin elektronik</w:t>
      </w:r>
      <w:r w:rsidRPr="008002E7">
        <w:rPr>
          <w:shd w:val="clear" w:color="auto" w:fill="FFFFFF"/>
          <w:lang w:val="sq-AL"/>
        </w:rPr>
        <w:t>, transmetimin automatik t</w:t>
      </w:r>
      <w:r w:rsidR="00F7032E" w:rsidRPr="008002E7">
        <w:rPr>
          <w:shd w:val="clear" w:color="auto" w:fill="FFFFFF"/>
          <w:lang w:val="sq-AL"/>
        </w:rPr>
        <w:t>ë</w:t>
      </w:r>
      <w:r w:rsidRPr="008002E7">
        <w:rPr>
          <w:shd w:val="clear" w:color="auto" w:fill="FFFFFF"/>
          <w:lang w:val="sq-AL"/>
        </w:rPr>
        <w:t xml:space="preserve"> të dhënave në </w:t>
      </w:r>
      <w:r w:rsidRPr="008002E7">
        <w:rPr>
          <w:shd w:val="clear" w:color="auto" w:fill="FFFFFF"/>
          <w:lang w:val="sq-AL"/>
        </w:rPr>
        <w:lastRenderedPageBreak/>
        <w:t>Administratën Tatimore dhe marrjen e mesazhit të konfirmimit nga Administrata Tatimore pas verifikimit automatik të mesazhit në lidhje me pagesat e kryera nga një faturë elektronike.</w:t>
      </w:r>
    </w:p>
    <w:p w:rsidR="00F01F5A" w:rsidRPr="008002E7" w:rsidRDefault="00F01F5A" w:rsidP="00E6486F">
      <w:pPr>
        <w:pStyle w:val="NormalWeb"/>
        <w:spacing w:before="20" w:beforeAutospacing="0" w:after="0" w:afterAutospacing="0" w:line="360" w:lineRule="auto"/>
        <w:jc w:val="both"/>
        <w:rPr>
          <w:shd w:val="clear" w:color="auto" w:fill="FFFFFF"/>
          <w:lang w:val="sq-AL"/>
        </w:rPr>
      </w:pPr>
    </w:p>
    <w:p w:rsidR="00D810F3" w:rsidRPr="008002E7" w:rsidRDefault="00D810F3" w:rsidP="00E6486F">
      <w:pPr>
        <w:pStyle w:val="NormalWeb"/>
        <w:spacing w:before="20" w:beforeAutospacing="0" w:after="0" w:afterAutospacing="0" w:line="360" w:lineRule="auto"/>
        <w:jc w:val="both"/>
        <w:rPr>
          <w:b/>
          <w:bCs/>
          <w:color w:val="222222"/>
          <w:shd w:val="clear" w:color="auto" w:fill="FFFFFF"/>
          <w:lang w:val="sq-AL"/>
        </w:rPr>
      </w:pPr>
      <w:r w:rsidRPr="008002E7">
        <w:rPr>
          <w:b/>
          <w:bCs/>
          <w:color w:val="222222"/>
          <w:shd w:val="clear" w:color="auto" w:fill="FFFFFF"/>
          <w:lang w:val="sq-AL"/>
        </w:rPr>
        <w:t>3. REGJISTRIMI I PRODHUESVE DHE MIRËMBAJTËSVE TË SOFTUERIT</w:t>
      </w:r>
    </w:p>
    <w:p w:rsidR="00F01F5A" w:rsidRPr="008002E7" w:rsidRDefault="008502C7" w:rsidP="008502C7">
      <w:pPr>
        <w:pStyle w:val="NormalWeb"/>
        <w:spacing w:before="20" w:after="0" w:line="360" w:lineRule="auto"/>
        <w:jc w:val="both"/>
        <w:rPr>
          <w:bCs/>
          <w:color w:val="222222"/>
          <w:shd w:val="clear" w:color="auto" w:fill="FFFFFF"/>
          <w:lang w:val="sq-AL"/>
        </w:rPr>
      </w:pPr>
      <w:r w:rsidRPr="008002E7">
        <w:rPr>
          <w:bCs/>
          <w:color w:val="222222"/>
          <w:shd w:val="clear" w:color="auto" w:fill="FFFFFF"/>
          <w:lang w:val="sq-AL"/>
        </w:rPr>
        <w:t xml:space="preserve">3.1. </w:t>
      </w:r>
      <w:r w:rsidR="00F7032E" w:rsidRPr="008002E7">
        <w:rPr>
          <w:bCs/>
          <w:color w:val="222222"/>
          <w:shd w:val="clear" w:color="auto" w:fill="FFFFFF"/>
          <w:lang w:val="sq-AL"/>
        </w:rPr>
        <w:t>Ç</w:t>
      </w:r>
      <w:r w:rsidRPr="008002E7">
        <w:rPr>
          <w:bCs/>
          <w:color w:val="222222"/>
          <w:shd w:val="clear" w:color="auto" w:fill="FFFFFF"/>
          <w:lang w:val="sq-AL"/>
        </w:rPr>
        <w:t>do person juridik, shqiptar ose i huaj, që plotëson kërkesat e përmendura në këtë Vendim</w:t>
      </w:r>
      <w:r w:rsidR="00C2349F" w:rsidRPr="008002E7">
        <w:rPr>
          <w:bCs/>
          <w:color w:val="222222"/>
          <w:shd w:val="clear" w:color="auto" w:fill="FFFFFF"/>
          <w:lang w:val="sq-AL"/>
        </w:rPr>
        <w:t>, mund të jetë një prodhues dhe/</w:t>
      </w:r>
      <w:r w:rsidRPr="008002E7">
        <w:rPr>
          <w:bCs/>
          <w:color w:val="222222"/>
          <w:shd w:val="clear" w:color="auto" w:fill="FFFFFF"/>
          <w:lang w:val="sq-AL"/>
        </w:rPr>
        <w:t>ose mir</w:t>
      </w:r>
      <w:r w:rsidR="00C2349F" w:rsidRPr="008002E7">
        <w:rPr>
          <w:bCs/>
          <w:color w:val="222222"/>
          <w:shd w:val="clear" w:color="auto" w:fill="FFFFFF"/>
          <w:lang w:val="sq-AL"/>
        </w:rPr>
        <w:t xml:space="preserve">ëmbajtës i zgjidhjes softuerike </w:t>
      </w:r>
      <w:r w:rsidRPr="008002E7">
        <w:rPr>
          <w:bCs/>
          <w:color w:val="222222"/>
          <w:shd w:val="clear" w:color="auto" w:fill="FFFFFF"/>
          <w:lang w:val="sq-AL"/>
        </w:rPr>
        <w:t xml:space="preserve">të përmendur në pikën 2 të këtij </w:t>
      </w:r>
      <w:r w:rsidR="00077DEF" w:rsidRPr="008002E7">
        <w:rPr>
          <w:bCs/>
          <w:color w:val="222222"/>
          <w:shd w:val="clear" w:color="auto" w:fill="FFFFFF"/>
          <w:lang w:val="sq-AL"/>
        </w:rPr>
        <w:t>V</w:t>
      </w:r>
      <w:r w:rsidRPr="008002E7">
        <w:rPr>
          <w:bCs/>
          <w:color w:val="222222"/>
          <w:shd w:val="clear" w:color="auto" w:fill="FFFFFF"/>
          <w:lang w:val="sq-AL"/>
        </w:rPr>
        <w:t>endimi, dhe si i tillë kërkohet të regjistrohet në Regjistrin e prodhuesve dhe mirëmbajtësve t</w:t>
      </w:r>
      <w:r w:rsidR="00F7032E" w:rsidRPr="008002E7">
        <w:rPr>
          <w:bCs/>
          <w:color w:val="222222"/>
          <w:shd w:val="clear" w:color="auto" w:fill="FFFFFF"/>
          <w:lang w:val="sq-AL"/>
        </w:rPr>
        <w:t>ë</w:t>
      </w:r>
      <w:r w:rsidR="00C2349F" w:rsidRPr="008002E7">
        <w:rPr>
          <w:bCs/>
          <w:color w:val="222222"/>
          <w:shd w:val="clear" w:color="auto" w:fill="FFFFFF"/>
          <w:lang w:val="sq-AL"/>
        </w:rPr>
        <w:t xml:space="preserve"> zgjidhjes së softuerit</w:t>
      </w:r>
      <w:r w:rsidR="00C55E38" w:rsidRPr="008002E7">
        <w:rPr>
          <w:bCs/>
          <w:color w:val="222222"/>
          <w:shd w:val="clear" w:color="auto" w:fill="FFFFFF"/>
          <w:lang w:val="sq-AL"/>
        </w:rPr>
        <w:t xml:space="preserve"> </w:t>
      </w:r>
      <w:r w:rsidRPr="008002E7">
        <w:rPr>
          <w:bCs/>
          <w:color w:val="222222"/>
          <w:shd w:val="clear" w:color="auto" w:fill="FFFFFF"/>
          <w:lang w:val="sq-AL"/>
        </w:rPr>
        <w:t>t</w:t>
      </w:r>
      <w:r w:rsidR="00F7032E" w:rsidRPr="008002E7">
        <w:rPr>
          <w:bCs/>
          <w:color w:val="222222"/>
          <w:shd w:val="clear" w:color="auto" w:fill="FFFFFF"/>
          <w:lang w:val="sq-AL"/>
        </w:rPr>
        <w:t>ë</w:t>
      </w:r>
      <w:r w:rsidR="00841102" w:rsidRPr="008002E7">
        <w:rPr>
          <w:bCs/>
          <w:color w:val="222222"/>
          <w:shd w:val="clear" w:color="auto" w:fill="FFFFFF"/>
          <w:lang w:val="sq-AL"/>
        </w:rPr>
        <w:t xml:space="preserve"> AKSHI-t.</w:t>
      </w:r>
    </w:p>
    <w:p w:rsidR="00D810F3" w:rsidRPr="008002E7" w:rsidRDefault="008502C7" w:rsidP="008502C7">
      <w:pPr>
        <w:pStyle w:val="NormalWeb"/>
        <w:spacing w:before="20" w:after="0" w:line="360" w:lineRule="auto"/>
        <w:jc w:val="both"/>
        <w:rPr>
          <w:bCs/>
          <w:color w:val="222222"/>
          <w:shd w:val="clear" w:color="auto" w:fill="FFFFFF"/>
          <w:lang w:val="sq-AL"/>
        </w:rPr>
      </w:pPr>
      <w:r w:rsidRPr="008002E7">
        <w:rPr>
          <w:bCs/>
          <w:color w:val="222222"/>
          <w:shd w:val="clear" w:color="auto" w:fill="FFFFFF"/>
          <w:lang w:val="sq-AL"/>
        </w:rPr>
        <w:t xml:space="preserve">3.2. Regjistrimi bëhet në mënyrë elektronike, përmes </w:t>
      </w:r>
      <w:r w:rsidR="00C55E38" w:rsidRPr="008002E7">
        <w:rPr>
          <w:bCs/>
          <w:color w:val="222222"/>
          <w:shd w:val="clear" w:color="auto" w:fill="FFFFFF"/>
          <w:lang w:val="sq-AL"/>
        </w:rPr>
        <w:t>Portalit e-Albania</w:t>
      </w:r>
      <w:r w:rsidRPr="008002E7">
        <w:rPr>
          <w:bCs/>
          <w:color w:val="222222"/>
          <w:shd w:val="clear" w:color="auto" w:fill="FFFFFF"/>
          <w:lang w:val="sq-AL"/>
        </w:rPr>
        <w:t xml:space="preserve"> përpara ofrimit dhe shitjes s</w:t>
      </w:r>
      <w:r w:rsidR="00F7032E" w:rsidRPr="008002E7">
        <w:rPr>
          <w:bCs/>
          <w:color w:val="222222"/>
          <w:shd w:val="clear" w:color="auto" w:fill="FFFFFF"/>
          <w:lang w:val="sq-AL"/>
        </w:rPr>
        <w:t>ë</w:t>
      </w:r>
      <w:r w:rsidRPr="008002E7">
        <w:rPr>
          <w:bCs/>
          <w:color w:val="222222"/>
          <w:shd w:val="clear" w:color="auto" w:fill="FFFFFF"/>
          <w:lang w:val="sq-AL"/>
        </w:rPr>
        <w:t xml:space="preserve"> zgjidhjes softuer</w:t>
      </w:r>
      <w:r w:rsidR="00C2349F" w:rsidRPr="008002E7">
        <w:rPr>
          <w:bCs/>
          <w:color w:val="222222"/>
          <w:shd w:val="clear" w:color="auto" w:fill="FFFFFF"/>
          <w:lang w:val="sq-AL"/>
        </w:rPr>
        <w:t xml:space="preserve"> </w:t>
      </w:r>
      <w:r w:rsidR="00841102" w:rsidRPr="008002E7">
        <w:rPr>
          <w:bCs/>
          <w:color w:val="222222"/>
          <w:shd w:val="clear" w:color="auto" w:fill="FFFFFF"/>
          <w:lang w:val="sq-AL"/>
        </w:rPr>
        <w:t xml:space="preserve">tek tatimpaguesit, pra </w:t>
      </w:r>
      <w:r w:rsidRPr="008002E7">
        <w:rPr>
          <w:bCs/>
          <w:color w:val="222222"/>
          <w:shd w:val="clear" w:color="auto" w:fill="FFFFFF"/>
          <w:lang w:val="sq-AL"/>
        </w:rPr>
        <w:t>përpara ofrimit</w:t>
      </w:r>
      <w:r w:rsidR="00841102" w:rsidRPr="008002E7">
        <w:rPr>
          <w:bCs/>
          <w:color w:val="222222"/>
          <w:shd w:val="clear" w:color="auto" w:fill="FFFFFF"/>
          <w:lang w:val="sq-AL"/>
        </w:rPr>
        <w:t xml:space="preserve"> të shërbimeve të mirëmbajtjes.</w:t>
      </w:r>
    </w:p>
    <w:p w:rsidR="00C2349F" w:rsidRPr="008002E7" w:rsidRDefault="008502C7" w:rsidP="008502C7">
      <w:pPr>
        <w:pStyle w:val="NormalWeb"/>
        <w:spacing w:before="20" w:after="0" w:line="360" w:lineRule="auto"/>
        <w:jc w:val="both"/>
        <w:rPr>
          <w:bCs/>
          <w:color w:val="222222"/>
          <w:highlight w:val="yellow"/>
          <w:shd w:val="clear" w:color="auto" w:fill="FFFFFF"/>
          <w:lang w:val="sq-AL"/>
        </w:rPr>
      </w:pPr>
      <w:r w:rsidRPr="008002E7">
        <w:rPr>
          <w:bCs/>
          <w:color w:val="222222"/>
          <w:shd w:val="clear" w:color="auto" w:fill="FFFFFF"/>
          <w:lang w:val="sq-AL"/>
        </w:rPr>
        <w:t xml:space="preserve">3.3. Nëse prodhuesi ose mirëmbajtësi i zgjidhjes së softuerit është një i huaj që nuk është i regjistruar në Republikën e Shqipërisë, </w:t>
      </w:r>
      <w:r w:rsidR="00F01F5A" w:rsidRPr="008002E7">
        <w:rPr>
          <w:bCs/>
          <w:color w:val="222222"/>
          <w:shd w:val="clear" w:color="auto" w:fill="FFFFFF"/>
          <w:lang w:val="sq-AL"/>
        </w:rPr>
        <w:t>duhet të regjistrohet n</w:t>
      </w:r>
      <w:r w:rsidR="00FC0C1C" w:rsidRPr="008002E7">
        <w:rPr>
          <w:bCs/>
          <w:color w:val="222222"/>
          <w:shd w:val="clear" w:color="auto" w:fill="FFFFFF"/>
          <w:lang w:val="sq-AL"/>
        </w:rPr>
        <w:t>ë</w:t>
      </w:r>
      <w:r w:rsidR="00A25A34" w:rsidRPr="008002E7">
        <w:rPr>
          <w:bCs/>
          <w:color w:val="222222"/>
          <w:shd w:val="clear" w:color="auto" w:fill="FFFFFF"/>
          <w:lang w:val="sq-AL"/>
        </w:rPr>
        <w:t xml:space="preserve"> </w:t>
      </w:r>
      <w:r w:rsidR="00F01F5A" w:rsidRPr="008002E7">
        <w:rPr>
          <w:bCs/>
          <w:color w:val="222222"/>
          <w:shd w:val="clear" w:color="auto" w:fill="FFFFFF"/>
          <w:lang w:val="sq-AL"/>
        </w:rPr>
        <w:t>regjistrin tregtar sipas legjislacionit shqiptar</w:t>
      </w:r>
      <w:r w:rsidR="00496D1A">
        <w:t>.</w:t>
      </w:r>
    </w:p>
    <w:p w:rsidR="00D810F3" w:rsidRPr="008002E7" w:rsidRDefault="008502C7" w:rsidP="008502C7">
      <w:pPr>
        <w:pStyle w:val="NormalWeb"/>
        <w:spacing w:before="20" w:beforeAutospacing="0" w:after="0" w:afterAutospacing="0" w:line="360" w:lineRule="auto"/>
        <w:jc w:val="both"/>
        <w:rPr>
          <w:bCs/>
          <w:color w:val="222222"/>
          <w:shd w:val="clear" w:color="auto" w:fill="FFFFFF"/>
          <w:lang w:val="sq-AL"/>
        </w:rPr>
      </w:pPr>
      <w:r w:rsidRPr="008002E7">
        <w:rPr>
          <w:bCs/>
          <w:color w:val="222222"/>
          <w:shd w:val="clear" w:color="auto" w:fill="FFFFFF"/>
          <w:lang w:val="sq-AL"/>
        </w:rPr>
        <w:t>3.</w:t>
      </w:r>
      <w:r w:rsidR="00841102" w:rsidRPr="008002E7">
        <w:rPr>
          <w:bCs/>
          <w:color w:val="222222"/>
          <w:shd w:val="clear" w:color="auto" w:fill="FFFFFF"/>
          <w:lang w:val="sq-AL"/>
        </w:rPr>
        <w:t>4</w:t>
      </w:r>
      <w:r w:rsidRPr="008002E7">
        <w:rPr>
          <w:bCs/>
          <w:color w:val="222222"/>
          <w:shd w:val="clear" w:color="auto" w:fill="FFFFFF"/>
          <w:lang w:val="sq-AL"/>
        </w:rPr>
        <w:t>. K</w:t>
      </w:r>
      <w:r w:rsidR="007D361D" w:rsidRPr="008002E7">
        <w:rPr>
          <w:bCs/>
          <w:color w:val="222222"/>
          <w:shd w:val="clear" w:color="auto" w:fill="FFFFFF"/>
          <w:lang w:val="sq-AL"/>
        </w:rPr>
        <w:t xml:space="preserve">riteret </w:t>
      </w:r>
      <w:r w:rsidRPr="008002E7">
        <w:rPr>
          <w:bCs/>
          <w:color w:val="222222"/>
          <w:shd w:val="clear" w:color="auto" w:fill="FFFFFF"/>
          <w:lang w:val="sq-AL"/>
        </w:rPr>
        <w:t>p</w:t>
      </w:r>
      <w:r w:rsidR="00354217" w:rsidRPr="008002E7">
        <w:rPr>
          <w:bCs/>
          <w:color w:val="222222"/>
          <w:shd w:val="clear" w:color="auto" w:fill="FFFFFF"/>
          <w:lang w:val="sq-AL"/>
        </w:rPr>
        <w:t>ër regjistrimin në Regjistrin e</w:t>
      </w:r>
      <w:r w:rsidRPr="008002E7">
        <w:rPr>
          <w:bCs/>
          <w:color w:val="222222"/>
          <w:shd w:val="clear" w:color="auto" w:fill="FFFFFF"/>
          <w:lang w:val="sq-AL"/>
        </w:rPr>
        <w:t xml:space="preserve"> përmendur në pikën 3.1. të këtij </w:t>
      </w:r>
      <w:r w:rsidR="00077DEF" w:rsidRPr="008002E7">
        <w:rPr>
          <w:bCs/>
          <w:color w:val="222222"/>
          <w:shd w:val="clear" w:color="auto" w:fill="FFFFFF"/>
          <w:lang w:val="sq-AL"/>
        </w:rPr>
        <w:t>V</w:t>
      </w:r>
      <w:r w:rsidRPr="008002E7">
        <w:rPr>
          <w:bCs/>
          <w:color w:val="222222"/>
          <w:shd w:val="clear" w:color="auto" w:fill="FFFFFF"/>
          <w:lang w:val="sq-AL"/>
        </w:rPr>
        <w:t>endimi janë:</w:t>
      </w:r>
    </w:p>
    <w:p w:rsidR="00EF72E4" w:rsidRPr="008002E7" w:rsidRDefault="0002745B" w:rsidP="00EF72E4">
      <w:pPr>
        <w:pStyle w:val="NormalWeb"/>
        <w:spacing w:before="20" w:after="0" w:line="360" w:lineRule="auto"/>
        <w:jc w:val="both"/>
        <w:rPr>
          <w:shd w:val="clear" w:color="auto" w:fill="FFFFFF"/>
          <w:lang w:val="sq-AL"/>
        </w:rPr>
      </w:pPr>
      <w:r w:rsidRPr="008002E7">
        <w:rPr>
          <w:shd w:val="clear" w:color="auto" w:fill="FFFFFF"/>
          <w:lang w:val="sq-AL"/>
        </w:rPr>
        <w:t>a) Minimumi 10 (dhjet</w:t>
      </w:r>
      <w:r w:rsidR="009B25E5" w:rsidRPr="008002E7">
        <w:rPr>
          <w:shd w:val="clear" w:color="auto" w:fill="FFFFFF"/>
          <w:lang w:val="sq-AL"/>
        </w:rPr>
        <w:t>ë</w:t>
      </w:r>
      <w:r w:rsidR="0048726F" w:rsidRPr="008002E7">
        <w:rPr>
          <w:shd w:val="clear" w:color="auto" w:fill="FFFFFF"/>
          <w:lang w:val="sq-AL"/>
        </w:rPr>
        <w:t>) punonjës</w:t>
      </w:r>
      <w:r w:rsidR="00EF72E4" w:rsidRPr="008002E7">
        <w:rPr>
          <w:shd w:val="clear" w:color="auto" w:fill="FFFFFF"/>
          <w:lang w:val="sq-AL"/>
        </w:rPr>
        <w:t xml:space="preserve"> të punësuar nga aplikanti për të paktën </w:t>
      </w:r>
      <w:r w:rsidR="00C55E38" w:rsidRPr="008002E7">
        <w:rPr>
          <w:shd w:val="clear" w:color="auto" w:fill="FFFFFF"/>
          <w:lang w:val="sq-AL"/>
        </w:rPr>
        <w:t>6</w:t>
      </w:r>
      <w:r w:rsidR="00EF72E4" w:rsidRPr="008002E7">
        <w:rPr>
          <w:shd w:val="clear" w:color="auto" w:fill="FFFFFF"/>
          <w:lang w:val="sq-AL"/>
        </w:rPr>
        <w:t xml:space="preserve"> muaj para paraqitjes së aplikimit të regjistrimit në Regjistër, me kualifikimet e mëposhtme:</w:t>
      </w:r>
    </w:p>
    <w:p w:rsidR="00EF72E4" w:rsidRPr="008002E7" w:rsidRDefault="0002745B" w:rsidP="00EF72E4">
      <w:pPr>
        <w:pStyle w:val="NormalWeb"/>
        <w:spacing w:before="20" w:after="0" w:line="360" w:lineRule="auto"/>
        <w:jc w:val="both"/>
        <w:rPr>
          <w:shd w:val="clear" w:color="auto" w:fill="FFFFFF"/>
          <w:lang w:val="sq-AL"/>
        </w:rPr>
      </w:pPr>
      <w:r w:rsidRPr="008002E7">
        <w:rPr>
          <w:shd w:val="clear" w:color="auto" w:fill="FFFFFF"/>
          <w:lang w:val="sq-AL"/>
        </w:rPr>
        <w:t xml:space="preserve">i. të paktën </w:t>
      </w:r>
      <w:r w:rsidR="00182C64" w:rsidRPr="008002E7">
        <w:rPr>
          <w:shd w:val="clear" w:color="auto" w:fill="FFFFFF"/>
          <w:lang w:val="sq-AL"/>
        </w:rPr>
        <w:t xml:space="preserve">1 </w:t>
      </w:r>
      <w:r w:rsidRPr="008002E7">
        <w:rPr>
          <w:shd w:val="clear" w:color="auto" w:fill="FFFFFF"/>
          <w:lang w:val="sq-AL"/>
        </w:rPr>
        <w:t>(</w:t>
      </w:r>
      <w:r w:rsidR="00182C64" w:rsidRPr="008002E7">
        <w:rPr>
          <w:shd w:val="clear" w:color="auto" w:fill="FFFFFF"/>
          <w:lang w:val="sq-AL"/>
        </w:rPr>
        <w:t>nj</w:t>
      </w:r>
      <w:r w:rsidR="00077DEF" w:rsidRPr="008002E7">
        <w:rPr>
          <w:rFonts w:eastAsia="SimSun"/>
          <w:shd w:val="clear" w:color="auto" w:fill="FFFFFF"/>
          <w:lang w:val="sq-AL"/>
        </w:rPr>
        <w:t>ë</w:t>
      </w:r>
      <w:r w:rsidRPr="008002E7">
        <w:rPr>
          <w:shd w:val="clear" w:color="auto" w:fill="FFFFFF"/>
          <w:lang w:val="sq-AL"/>
        </w:rPr>
        <w:t xml:space="preserve">) </w:t>
      </w:r>
      <w:r w:rsidR="00C55E38" w:rsidRPr="008002E7">
        <w:rPr>
          <w:shd w:val="clear" w:color="auto" w:fill="FFFFFF"/>
          <w:lang w:val="sq-AL"/>
        </w:rPr>
        <w:t>punonj</w:t>
      </w:r>
      <w:r w:rsidR="00077DEF" w:rsidRPr="008002E7">
        <w:rPr>
          <w:shd w:val="clear" w:color="auto" w:fill="FFFFFF"/>
          <w:lang w:val="sq-AL"/>
        </w:rPr>
        <w:t>ë</w:t>
      </w:r>
      <w:r w:rsidR="00C55E38" w:rsidRPr="008002E7">
        <w:rPr>
          <w:shd w:val="clear" w:color="auto" w:fill="FFFFFF"/>
          <w:lang w:val="sq-AL"/>
        </w:rPr>
        <w:t>s t</w:t>
      </w:r>
      <w:r w:rsidR="00077DEF" w:rsidRPr="008002E7">
        <w:rPr>
          <w:shd w:val="clear" w:color="auto" w:fill="FFFFFF"/>
          <w:lang w:val="sq-AL"/>
        </w:rPr>
        <w:t>ë</w:t>
      </w:r>
      <w:r w:rsidR="00C55E38" w:rsidRPr="008002E7">
        <w:rPr>
          <w:shd w:val="clear" w:color="auto" w:fill="FFFFFF"/>
          <w:lang w:val="sq-AL"/>
        </w:rPr>
        <w:t xml:space="preserve"> c</w:t>
      </w:r>
      <w:r w:rsidR="007000E7" w:rsidRPr="008002E7">
        <w:rPr>
          <w:shd w:val="clear" w:color="auto" w:fill="FFFFFF"/>
          <w:lang w:val="sq-AL"/>
        </w:rPr>
        <w:t>ertifikuar p</w:t>
      </w:r>
      <w:r w:rsidR="00077DEF" w:rsidRPr="008002E7">
        <w:rPr>
          <w:shd w:val="clear" w:color="auto" w:fill="FFFFFF"/>
          <w:lang w:val="sq-AL"/>
        </w:rPr>
        <w:t>ë</w:t>
      </w:r>
      <w:r w:rsidR="007000E7" w:rsidRPr="008002E7">
        <w:rPr>
          <w:shd w:val="clear" w:color="auto" w:fill="FFFFFF"/>
          <w:lang w:val="sq-AL"/>
        </w:rPr>
        <w:t>r zhvillim dhe mirë</w:t>
      </w:r>
      <w:r w:rsidR="00C55E38" w:rsidRPr="008002E7">
        <w:rPr>
          <w:shd w:val="clear" w:color="auto" w:fill="FFFFFF"/>
          <w:lang w:val="sq-AL"/>
        </w:rPr>
        <w:t>mbajtje serveri</w:t>
      </w:r>
      <w:r w:rsidR="00EF72E4" w:rsidRPr="008002E7">
        <w:rPr>
          <w:shd w:val="clear" w:color="auto" w:fill="FFFFFF"/>
          <w:lang w:val="sq-AL"/>
        </w:rPr>
        <w:t>,</w:t>
      </w:r>
    </w:p>
    <w:p w:rsidR="00EF72E4" w:rsidRPr="008002E7" w:rsidRDefault="009B25E5" w:rsidP="00EF72E4">
      <w:pPr>
        <w:pStyle w:val="NormalWeb"/>
        <w:spacing w:before="20" w:after="0" w:line="360" w:lineRule="auto"/>
        <w:jc w:val="both"/>
        <w:rPr>
          <w:shd w:val="clear" w:color="auto" w:fill="FFFFFF"/>
          <w:lang w:val="sq-AL"/>
        </w:rPr>
      </w:pPr>
      <w:r w:rsidRPr="008002E7">
        <w:rPr>
          <w:shd w:val="clear" w:color="auto" w:fill="FFFFFF"/>
          <w:lang w:val="sq-AL"/>
        </w:rPr>
        <w:t xml:space="preserve">ii. të paktën </w:t>
      </w:r>
      <w:r w:rsidR="00182C64" w:rsidRPr="008002E7">
        <w:rPr>
          <w:shd w:val="clear" w:color="auto" w:fill="FFFFFF"/>
          <w:lang w:val="sq-AL"/>
        </w:rPr>
        <w:t xml:space="preserve">1 </w:t>
      </w:r>
      <w:r w:rsidR="0002745B" w:rsidRPr="008002E7">
        <w:rPr>
          <w:shd w:val="clear" w:color="auto" w:fill="FFFFFF"/>
          <w:lang w:val="sq-AL"/>
        </w:rPr>
        <w:t>(</w:t>
      </w:r>
      <w:r w:rsidR="00182C64" w:rsidRPr="008002E7">
        <w:rPr>
          <w:shd w:val="clear" w:color="auto" w:fill="FFFFFF"/>
          <w:lang w:val="sq-AL"/>
        </w:rPr>
        <w:t>nj</w:t>
      </w:r>
      <w:r w:rsidR="00077DEF" w:rsidRPr="008002E7">
        <w:rPr>
          <w:shd w:val="clear" w:color="auto" w:fill="FFFFFF"/>
          <w:lang w:val="sq-AL"/>
        </w:rPr>
        <w:t>ë</w:t>
      </w:r>
      <w:r w:rsidR="0002745B" w:rsidRPr="008002E7">
        <w:rPr>
          <w:shd w:val="clear" w:color="auto" w:fill="FFFFFF"/>
          <w:lang w:val="sq-AL"/>
        </w:rPr>
        <w:t xml:space="preserve">) </w:t>
      </w:r>
      <w:r w:rsidR="00C55E38" w:rsidRPr="008002E7">
        <w:rPr>
          <w:shd w:val="clear" w:color="auto" w:fill="FFFFFF"/>
          <w:lang w:val="sq-AL"/>
        </w:rPr>
        <w:t>punonj</w:t>
      </w:r>
      <w:r w:rsidR="00077DEF" w:rsidRPr="008002E7">
        <w:rPr>
          <w:shd w:val="clear" w:color="auto" w:fill="FFFFFF"/>
          <w:lang w:val="sq-AL"/>
        </w:rPr>
        <w:t>ë</w:t>
      </w:r>
      <w:r w:rsidR="00C55E38" w:rsidRPr="008002E7">
        <w:rPr>
          <w:shd w:val="clear" w:color="auto" w:fill="FFFFFF"/>
          <w:lang w:val="sq-AL"/>
        </w:rPr>
        <w:t>s t</w:t>
      </w:r>
      <w:r w:rsidR="00077DEF" w:rsidRPr="008002E7">
        <w:rPr>
          <w:shd w:val="clear" w:color="auto" w:fill="FFFFFF"/>
          <w:lang w:val="sq-AL"/>
        </w:rPr>
        <w:t>ë</w:t>
      </w:r>
      <w:r w:rsidR="00C55E38" w:rsidRPr="008002E7">
        <w:rPr>
          <w:shd w:val="clear" w:color="auto" w:fill="FFFFFF"/>
          <w:lang w:val="sq-AL"/>
        </w:rPr>
        <w:t xml:space="preserve"> certifikuar p</w:t>
      </w:r>
      <w:r w:rsidR="00077DEF" w:rsidRPr="008002E7">
        <w:rPr>
          <w:shd w:val="clear" w:color="auto" w:fill="FFFFFF"/>
          <w:lang w:val="sq-AL"/>
        </w:rPr>
        <w:t>ë</w:t>
      </w:r>
      <w:r w:rsidR="00C55E38" w:rsidRPr="008002E7">
        <w:rPr>
          <w:shd w:val="clear" w:color="auto" w:fill="FFFFFF"/>
          <w:lang w:val="sq-AL"/>
        </w:rPr>
        <w:t>r zhvillim dhe mir</w:t>
      </w:r>
      <w:r w:rsidR="00077DEF" w:rsidRPr="008002E7">
        <w:rPr>
          <w:shd w:val="clear" w:color="auto" w:fill="FFFFFF"/>
          <w:lang w:val="sq-AL"/>
        </w:rPr>
        <w:t>ë</w:t>
      </w:r>
      <w:r w:rsidR="00C55E38" w:rsidRPr="008002E7">
        <w:rPr>
          <w:shd w:val="clear" w:color="auto" w:fill="FFFFFF"/>
          <w:lang w:val="sq-AL"/>
        </w:rPr>
        <w:t>mbajtje net</w:t>
      </w:r>
      <w:r w:rsidR="00077DEF" w:rsidRPr="008002E7">
        <w:rPr>
          <w:shd w:val="clear" w:color="auto" w:fill="FFFFFF"/>
          <w:lang w:val="sq-AL"/>
        </w:rPr>
        <w:t>w</w:t>
      </w:r>
      <w:r w:rsidR="00C55E38" w:rsidRPr="008002E7">
        <w:rPr>
          <w:shd w:val="clear" w:color="auto" w:fill="FFFFFF"/>
          <w:lang w:val="sq-AL"/>
        </w:rPr>
        <w:t>ork-u</w:t>
      </w:r>
    </w:p>
    <w:p w:rsidR="00EF72E4" w:rsidRPr="008002E7" w:rsidRDefault="009B25E5" w:rsidP="00EF72E4">
      <w:pPr>
        <w:pStyle w:val="NormalWeb"/>
        <w:spacing w:before="20" w:after="0" w:line="360" w:lineRule="auto"/>
        <w:jc w:val="both"/>
        <w:rPr>
          <w:shd w:val="clear" w:color="auto" w:fill="FFFFFF"/>
          <w:lang w:val="sq-AL"/>
        </w:rPr>
      </w:pPr>
      <w:r w:rsidRPr="008002E7">
        <w:rPr>
          <w:shd w:val="clear" w:color="auto" w:fill="FFFFFF"/>
          <w:lang w:val="sq-AL"/>
        </w:rPr>
        <w:t xml:space="preserve">iii. të paktën </w:t>
      </w:r>
      <w:r w:rsidR="00182C64" w:rsidRPr="008002E7">
        <w:rPr>
          <w:shd w:val="clear" w:color="auto" w:fill="FFFFFF"/>
          <w:lang w:val="sq-AL"/>
        </w:rPr>
        <w:t xml:space="preserve">1 </w:t>
      </w:r>
      <w:r w:rsidR="0002745B" w:rsidRPr="008002E7">
        <w:rPr>
          <w:shd w:val="clear" w:color="auto" w:fill="FFFFFF"/>
          <w:lang w:val="sq-AL"/>
        </w:rPr>
        <w:t>(</w:t>
      </w:r>
      <w:r w:rsidR="00182C64" w:rsidRPr="008002E7">
        <w:rPr>
          <w:shd w:val="clear" w:color="auto" w:fill="FFFFFF"/>
          <w:lang w:val="sq-AL"/>
        </w:rPr>
        <w:t>nj</w:t>
      </w:r>
      <w:r w:rsidR="00077DEF" w:rsidRPr="008002E7">
        <w:rPr>
          <w:shd w:val="clear" w:color="auto" w:fill="FFFFFF"/>
          <w:lang w:val="sq-AL"/>
        </w:rPr>
        <w:t>ë</w:t>
      </w:r>
      <w:r w:rsidR="0002745B" w:rsidRPr="008002E7">
        <w:rPr>
          <w:shd w:val="clear" w:color="auto" w:fill="FFFFFF"/>
          <w:lang w:val="sq-AL"/>
        </w:rPr>
        <w:t xml:space="preserve">) </w:t>
      </w:r>
      <w:r w:rsidR="00C55E38" w:rsidRPr="008002E7">
        <w:rPr>
          <w:shd w:val="clear" w:color="auto" w:fill="FFFFFF"/>
          <w:lang w:val="sq-AL"/>
        </w:rPr>
        <w:t>punonj</w:t>
      </w:r>
      <w:r w:rsidR="00077DEF" w:rsidRPr="008002E7">
        <w:rPr>
          <w:shd w:val="clear" w:color="auto" w:fill="FFFFFF"/>
          <w:lang w:val="sq-AL"/>
        </w:rPr>
        <w:t>ë</w:t>
      </w:r>
      <w:r w:rsidR="00C55E38" w:rsidRPr="008002E7">
        <w:rPr>
          <w:shd w:val="clear" w:color="auto" w:fill="FFFFFF"/>
          <w:lang w:val="sq-AL"/>
        </w:rPr>
        <w:t>s t</w:t>
      </w:r>
      <w:r w:rsidR="00077DEF" w:rsidRPr="008002E7">
        <w:rPr>
          <w:shd w:val="clear" w:color="auto" w:fill="FFFFFF"/>
          <w:lang w:val="sq-AL"/>
        </w:rPr>
        <w:t>ë</w:t>
      </w:r>
      <w:r w:rsidR="00C55E38" w:rsidRPr="008002E7">
        <w:rPr>
          <w:shd w:val="clear" w:color="auto" w:fill="FFFFFF"/>
          <w:lang w:val="sq-AL"/>
        </w:rPr>
        <w:t xml:space="preserve"> certifikuar p</w:t>
      </w:r>
      <w:r w:rsidR="00077DEF" w:rsidRPr="008002E7">
        <w:rPr>
          <w:shd w:val="clear" w:color="auto" w:fill="FFFFFF"/>
          <w:lang w:val="sq-AL"/>
        </w:rPr>
        <w:t>ë</w:t>
      </w:r>
      <w:r w:rsidR="00C55E38" w:rsidRPr="008002E7">
        <w:rPr>
          <w:shd w:val="clear" w:color="auto" w:fill="FFFFFF"/>
          <w:lang w:val="sq-AL"/>
        </w:rPr>
        <w:t>r zhvillim dhe mir</w:t>
      </w:r>
      <w:r w:rsidR="00077DEF" w:rsidRPr="008002E7">
        <w:rPr>
          <w:shd w:val="clear" w:color="auto" w:fill="FFFFFF"/>
          <w:lang w:val="sq-AL"/>
        </w:rPr>
        <w:t>ë</w:t>
      </w:r>
      <w:r w:rsidR="00C55E38" w:rsidRPr="008002E7">
        <w:rPr>
          <w:shd w:val="clear" w:color="auto" w:fill="FFFFFF"/>
          <w:lang w:val="sq-AL"/>
        </w:rPr>
        <w:t xml:space="preserve">mbajtje aplikacioni </w:t>
      </w:r>
      <w:r w:rsidR="00182C64" w:rsidRPr="008002E7">
        <w:rPr>
          <w:shd w:val="clear" w:color="auto" w:fill="FFFFFF"/>
          <w:lang w:val="sq-AL"/>
        </w:rPr>
        <w:t>Web</w:t>
      </w:r>
      <w:r w:rsidRPr="008002E7">
        <w:rPr>
          <w:shd w:val="clear" w:color="auto" w:fill="FFFFFF"/>
          <w:lang w:val="sq-AL"/>
        </w:rPr>
        <w:t>/mobile</w:t>
      </w:r>
    </w:p>
    <w:p w:rsidR="0002745B" w:rsidRPr="008002E7" w:rsidRDefault="009B25E5" w:rsidP="00EF72E4">
      <w:pPr>
        <w:pStyle w:val="NormalWeb"/>
        <w:spacing w:before="20" w:after="0" w:line="360" w:lineRule="auto"/>
        <w:jc w:val="both"/>
        <w:rPr>
          <w:shd w:val="clear" w:color="auto" w:fill="FFFFFF"/>
          <w:lang w:val="sq-AL"/>
        </w:rPr>
      </w:pPr>
      <w:r w:rsidRPr="008002E7">
        <w:rPr>
          <w:shd w:val="clear" w:color="auto" w:fill="FFFFFF"/>
          <w:lang w:val="sq-AL"/>
        </w:rPr>
        <w:t>i</w:t>
      </w:r>
      <w:r w:rsidR="00EF72E4" w:rsidRPr="008002E7">
        <w:rPr>
          <w:shd w:val="clear" w:color="auto" w:fill="FFFFFF"/>
          <w:lang w:val="sq-AL"/>
        </w:rPr>
        <w:t>v. të pakt</w:t>
      </w:r>
      <w:r w:rsidR="00F7032E" w:rsidRPr="008002E7">
        <w:rPr>
          <w:shd w:val="clear" w:color="auto" w:fill="FFFFFF"/>
          <w:lang w:val="sq-AL"/>
        </w:rPr>
        <w:t>ë</w:t>
      </w:r>
      <w:r w:rsidRPr="008002E7">
        <w:rPr>
          <w:shd w:val="clear" w:color="auto" w:fill="FFFFFF"/>
          <w:lang w:val="sq-AL"/>
        </w:rPr>
        <w:t xml:space="preserve">n </w:t>
      </w:r>
      <w:r w:rsidR="0002745B" w:rsidRPr="008002E7">
        <w:rPr>
          <w:shd w:val="clear" w:color="auto" w:fill="FFFFFF"/>
          <w:lang w:val="sq-AL"/>
        </w:rPr>
        <w:t>2 (dy</w:t>
      </w:r>
      <w:r w:rsidRPr="008002E7">
        <w:rPr>
          <w:shd w:val="clear" w:color="auto" w:fill="FFFFFF"/>
          <w:lang w:val="sq-AL"/>
        </w:rPr>
        <w:t>) punonjës</w:t>
      </w:r>
      <w:r w:rsidR="00EF72E4" w:rsidRPr="008002E7">
        <w:rPr>
          <w:shd w:val="clear" w:color="auto" w:fill="FFFFFF"/>
          <w:lang w:val="sq-AL"/>
        </w:rPr>
        <w:t xml:space="preserve"> me njohuri për të ofruar mbështetje </w:t>
      </w:r>
      <w:r w:rsidR="00182C64" w:rsidRPr="008002E7">
        <w:rPr>
          <w:shd w:val="clear" w:color="auto" w:fill="FFFFFF"/>
          <w:lang w:val="sq-AL"/>
        </w:rPr>
        <w:t>për</w:t>
      </w:r>
      <w:r w:rsidR="00EF72E4" w:rsidRPr="008002E7">
        <w:rPr>
          <w:shd w:val="clear" w:color="auto" w:fill="FFFFFF"/>
          <w:lang w:val="sq-AL"/>
        </w:rPr>
        <w:t xml:space="preserve"> </w:t>
      </w:r>
      <w:r w:rsidR="00182C64" w:rsidRPr="008002E7">
        <w:rPr>
          <w:shd w:val="clear" w:color="auto" w:fill="FFFFFF"/>
          <w:lang w:val="sq-AL"/>
        </w:rPr>
        <w:t>klient</w:t>
      </w:r>
      <w:r w:rsidR="00077DEF" w:rsidRPr="008002E7">
        <w:rPr>
          <w:shd w:val="clear" w:color="auto" w:fill="FFFFFF"/>
          <w:lang w:val="sq-AL"/>
        </w:rPr>
        <w:t>ë</w:t>
      </w:r>
      <w:r w:rsidR="00182C64" w:rsidRPr="008002E7">
        <w:rPr>
          <w:shd w:val="clear" w:color="auto" w:fill="FFFFFF"/>
          <w:lang w:val="sq-AL"/>
        </w:rPr>
        <w:t>t</w:t>
      </w:r>
      <w:r w:rsidR="00EF72E4" w:rsidRPr="008002E7">
        <w:rPr>
          <w:shd w:val="clear" w:color="auto" w:fill="FFFFFF"/>
          <w:lang w:val="sq-AL"/>
        </w:rPr>
        <w:t xml:space="preserve">, </w:t>
      </w:r>
    </w:p>
    <w:p w:rsidR="00D40D0C" w:rsidRPr="008002E7" w:rsidRDefault="008A39A2" w:rsidP="00D40D0C">
      <w:pPr>
        <w:pStyle w:val="NormalWeb"/>
        <w:spacing w:before="20" w:after="0" w:line="360" w:lineRule="auto"/>
        <w:jc w:val="both"/>
        <w:rPr>
          <w:shd w:val="clear" w:color="auto" w:fill="FFFFFF"/>
          <w:lang w:val="sq-AL"/>
        </w:rPr>
      </w:pPr>
      <w:r w:rsidRPr="008002E7">
        <w:rPr>
          <w:shd w:val="clear" w:color="auto" w:fill="FFFFFF"/>
          <w:lang w:val="sq-AL"/>
        </w:rPr>
        <w:t>b) Shoqëria</w:t>
      </w:r>
      <w:r w:rsidR="00EF72E4" w:rsidRPr="008002E7">
        <w:rPr>
          <w:shd w:val="clear" w:color="auto" w:fill="FFFFFF"/>
          <w:lang w:val="sq-AL"/>
        </w:rPr>
        <w:t xml:space="preserve"> duhe</w:t>
      </w:r>
      <w:r w:rsidR="009B25E5" w:rsidRPr="008002E7">
        <w:rPr>
          <w:shd w:val="clear" w:color="auto" w:fill="FFFFFF"/>
          <w:lang w:val="sq-AL"/>
        </w:rPr>
        <w:t>t të jetë aktive të paktën 1 (një) vit</w:t>
      </w:r>
      <w:r w:rsidR="00EF72E4" w:rsidRPr="008002E7">
        <w:rPr>
          <w:shd w:val="clear" w:color="auto" w:fill="FFFFFF"/>
          <w:lang w:val="sq-AL"/>
        </w:rPr>
        <w:t xml:space="preserve"> para paraqitjes së aplikimit të regjistrimit në Regjistër, </w:t>
      </w:r>
      <w:r w:rsidR="009B25E5" w:rsidRPr="008002E7">
        <w:rPr>
          <w:shd w:val="clear" w:color="auto" w:fill="FFFFFF"/>
          <w:lang w:val="sq-AL"/>
        </w:rPr>
        <w:t>dhe të dorëzojë dokumentacion ku vërteton se ka kryer zhvillime softuerike apo aplikacione të ngjashme me objektin e këtij Vendimi.</w:t>
      </w:r>
    </w:p>
    <w:p w:rsidR="00D40D0C" w:rsidRPr="008002E7" w:rsidRDefault="00D40D0C" w:rsidP="00EF72E4">
      <w:pPr>
        <w:pStyle w:val="NormalWeb"/>
        <w:spacing w:before="20" w:after="0" w:line="360" w:lineRule="auto"/>
        <w:jc w:val="both"/>
        <w:rPr>
          <w:shd w:val="clear" w:color="auto" w:fill="FFFFFF"/>
          <w:lang w:val="sq-AL"/>
        </w:rPr>
      </w:pPr>
      <w:r w:rsidRPr="008002E7">
        <w:rPr>
          <w:shd w:val="clear" w:color="auto" w:fill="FFFFFF"/>
          <w:lang w:val="sq-AL"/>
        </w:rPr>
        <w:t xml:space="preserve">c) </w:t>
      </w:r>
      <w:r w:rsidR="00182C64" w:rsidRPr="008002E7">
        <w:rPr>
          <w:shd w:val="clear" w:color="auto" w:fill="FFFFFF"/>
          <w:lang w:val="sq-AL"/>
        </w:rPr>
        <w:t>T</w:t>
      </w:r>
      <w:r w:rsidR="00077DEF" w:rsidRPr="008002E7">
        <w:rPr>
          <w:shd w:val="clear" w:color="auto" w:fill="FFFFFF"/>
          <w:lang w:val="sq-AL"/>
        </w:rPr>
        <w:t>ë</w:t>
      </w:r>
      <w:r w:rsidR="00182C64" w:rsidRPr="008002E7">
        <w:rPr>
          <w:shd w:val="clear" w:color="auto" w:fill="FFFFFF"/>
          <w:lang w:val="sq-AL"/>
        </w:rPr>
        <w:t xml:space="preserve"> ket</w:t>
      </w:r>
      <w:r w:rsidR="00077DEF" w:rsidRPr="008002E7">
        <w:rPr>
          <w:shd w:val="clear" w:color="auto" w:fill="FFFFFF"/>
          <w:lang w:val="sq-AL"/>
        </w:rPr>
        <w:t>ë</w:t>
      </w:r>
      <w:r w:rsidR="00182C64" w:rsidRPr="008002E7">
        <w:rPr>
          <w:shd w:val="clear" w:color="auto" w:fill="FFFFFF"/>
          <w:lang w:val="sq-AL"/>
        </w:rPr>
        <w:t xml:space="preserve"> realizuar mesatarish</w:t>
      </w:r>
      <w:r w:rsidR="00077DEF" w:rsidRPr="008002E7">
        <w:rPr>
          <w:shd w:val="clear" w:color="auto" w:fill="FFFFFF"/>
          <w:lang w:val="sq-AL"/>
        </w:rPr>
        <w:t>t</w:t>
      </w:r>
      <w:r w:rsidR="00182C64" w:rsidRPr="008002E7">
        <w:rPr>
          <w:shd w:val="clear" w:color="auto" w:fill="FFFFFF"/>
          <w:lang w:val="sq-AL"/>
        </w:rPr>
        <w:t xml:space="preserve"> j</w:t>
      </w:r>
      <w:r w:rsidRPr="008002E7">
        <w:rPr>
          <w:shd w:val="clear" w:color="auto" w:fill="FFFFFF"/>
          <w:lang w:val="sq-AL"/>
        </w:rPr>
        <w:t xml:space="preserve">o </w:t>
      </w:r>
      <w:r w:rsidRPr="008002E7">
        <w:rPr>
          <w:lang w:val="sq-AL"/>
        </w:rPr>
        <w:t>më pak se 30.000.000 (tridhjet</w:t>
      </w:r>
      <w:r w:rsidR="00FC0C1C" w:rsidRPr="008002E7">
        <w:rPr>
          <w:lang w:val="sq-AL"/>
        </w:rPr>
        <w:t>ë</w:t>
      </w:r>
      <w:r w:rsidRPr="008002E7">
        <w:rPr>
          <w:lang w:val="sq-AL"/>
        </w:rPr>
        <w:t xml:space="preserve"> milion) lekë qarkullim</w:t>
      </w:r>
      <w:r w:rsidRPr="008002E7">
        <w:rPr>
          <w:shd w:val="clear" w:color="auto" w:fill="FFFFFF"/>
          <w:lang w:val="sq-AL"/>
        </w:rPr>
        <w:t xml:space="preserve"> </w:t>
      </w:r>
      <w:r w:rsidR="00182C64" w:rsidRPr="008002E7">
        <w:rPr>
          <w:shd w:val="clear" w:color="auto" w:fill="FFFFFF"/>
          <w:lang w:val="sq-AL"/>
        </w:rPr>
        <w:t>ne</w:t>
      </w:r>
      <w:r w:rsidRPr="008002E7">
        <w:rPr>
          <w:shd w:val="clear" w:color="auto" w:fill="FFFFFF"/>
          <w:lang w:val="sq-AL"/>
        </w:rPr>
        <w:t xml:space="preserve"> </w:t>
      </w:r>
      <w:r w:rsidR="00182C64" w:rsidRPr="008002E7">
        <w:rPr>
          <w:shd w:val="clear" w:color="auto" w:fill="FFFFFF"/>
          <w:lang w:val="sq-AL"/>
        </w:rPr>
        <w:t xml:space="preserve">3 </w:t>
      </w:r>
      <w:r w:rsidRPr="008002E7">
        <w:rPr>
          <w:shd w:val="clear" w:color="auto" w:fill="FFFFFF"/>
          <w:lang w:val="sq-AL"/>
        </w:rPr>
        <w:t>vit</w:t>
      </w:r>
      <w:r w:rsidR="00182C64" w:rsidRPr="008002E7">
        <w:rPr>
          <w:shd w:val="clear" w:color="auto" w:fill="FFFFFF"/>
          <w:lang w:val="sq-AL"/>
        </w:rPr>
        <w:t>et</w:t>
      </w:r>
      <w:r w:rsidRPr="008002E7">
        <w:rPr>
          <w:shd w:val="clear" w:color="auto" w:fill="FFFFFF"/>
          <w:lang w:val="sq-AL"/>
        </w:rPr>
        <w:t xml:space="preserve"> e fundit. </w:t>
      </w:r>
    </w:p>
    <w:p w:rsidR="00AD014E" w:rsidRPr="008002E7" w:rsidRDefault="00CE0240" w:rsidP="00EF72E4">
      <w:pPr>
        <w:pStyle w:val="NormalWeb"/>
        <w:spacing w:before="20" w:after="0" w:line="360" w:lineRule="auto"/>
        <w:jc w:val="both"/>
        <w:rPr>
          <w:shd w:val="clear" w:color="auto" w:fill="FFFFFF"/>
          <w:lang w:val="sq-AL"/>
        </w:rPr>
      </w:pPr>
      <w:r w:rsidRPr="008002E7">
        <w:rPr>
          <w:shd w:val="clear" w:color="auto" w:fill="FFFFFF"/>
          <w:lang w:val="sq-AL"/>
        </w:rPr>
        <w:lastRenderedPageBreak/>
        <w:t>d) kompania ka në fushë veprimi veprimtarinë e zhvillimit, mirembajtjes, shitjes së zgjidhjeve softuerike dhe harduerike për teknologjinë e informacionit dhe telekomunikacionit.</w:t>
      </w:r>
    </w:p>
    <w:p w:rsidR="00C2349F" w:rsidRPr="008002E7" w:rsidRDefault="00EF72E4" w:rsidP="00EF72E4">
      <w:pPr>
        <w:pStyle w:val="NormalWeb"/>
        <w:spacing w:before="20" w:after="0" w:line="360" w:lineRule="auto"/>
        <w:jc w:val="both"/>
        <w:rPr>
          <w:shd w:val="clear" w:color="auto" w:fill="FFFFFF"/>
          <w:lang w:val="sq-AL"/>
        </w:rPr>
      </w:pPr>
      <w:r w:rsidRPr="008002E7">
        <w:rPr>
          <w:shd w:val="clear" w:color="auto" w:fill="FFFFFF"/>
          <w:lang w:val="sq-AL"/>
        </w:rPr>
        <w:t>3.</w:t>
      </w:r>
      <w:r w:rsidR="0048726F" w:rsidRPr="008002E7">
        <w:rPr>
          <w:shd w:val="clear" w:color="auto" w:fill="FFFFFF"/>
          <w:lang w:val="sq-AL"/>
        </w:rPr>
        <w:t>5</w:t>
      </w:r>
      <w:r w:rsidRPr="008002E7">
        <w:rPr>
          <w:shd w:val="clear" w:color="auto" w:fill="FFFFFF"/>
          <w:lang w:val="sq-AL"/>
        </w:rPr>
        <w:t xml:space="preserve">. Për regjistrimin në Regjistrin e përmendur në pikën 3 të këtij </w:t>
      </w:r>
      <w:r w:rsidR="00077DEF" w:rsidRPr="008002E7">
        <w:rPr>
          <w:shd w:val="clear" w:color="auto" w:fill="FFFFFF"/>
          <w:lang w:val="sq-AL"/>
        </w:rPr>
        <w:t>V</w:t>
      </w:r>
      <w:r w:rsidRPr="008002E7">
        <w:rPr>
          <w:shd w:val="clear" w:color="auto" w:fill="FFFFFF"/>
          <w:lang w:val="sq-AL"/>
        </w:rPr>
        <w:t>endimi do të paraqiten informacionet</w:t>
      </w:r>
      <w:r w:rsidR="00CE0240" w:rsidRPr="008002E7">
        <w:rPr>
          <w:shd w:val="clear" w:color="auto" w:fill="FFFFFF"/>
          <w:lang w:val="sq-AL"/>
        </w:rPr>
        <w:t>/dokument</w:t>
      </w:r>
      <w:r w:rsidR="00BD255D" w:rsidRPr="008002E7">
        <w:rPr>
          <w:shd w:val="clear" w:color="auto" w:fill="FFFFFF"/>
          <w:lang w:val="sq-AL"/>
        </w:rPr>
        <w:t>e</w:t>
      </w:r>
      <w:r w:rsidR="00CE0240" w:rsidRPr="008002E7">
        <w:rPr>
          <w:shd w:val="clear" w:color="auto" w:fill="FFFFFF"/>
          <w:lang w:val="sq-AL"/>
        </w:rPr>
        <w:t xml:space="preserve">t </w:t>
      </w:r>
      <w:r w:rsidRPr="008002E7">
        <w:rPr>
          <w:shd w:val="clear" w:color="auto" w:fill="FFFFFF"/>
          <w:lang w:val="sq-AL"/>
        </w:rPr>
        <w:t>e mëposhtme:</w:t>
      </w:r>
    </w:p>
    <w:p w:rsidR="0002745B" w:rsidRPr="008002E7" w:rsidRDefault="00EF72E4" w:rsidP="00592045">
      <w:pPr>
        <w:pStyle w:val="NormalWeb"/>
        <w:numPr>
          <w:ilvl w:val="0"/>
          <w:numId w:val="9"/>
        </w:numPr>
        <w:spacing w:before="20" w:after="0" w:line="360" w:lineRule="auto"/>
        <w:jc w:val="both"/>
        <w:rPr>
          <w:shd w:val="clear" w:color="auto" w:fill="FFFFFF"/>
          <w:lang w:val="sq-AL"/>
        </w:rPr>
      </w:pPr>
      <w:r w:rsidRPr="008002E7">
        <w:rPr>
          <w:shd w:val="clear" w:color="auto" w:fill="FFFFFF"/>
          <w:lang w:val="sq-AL"/>
        </w:rPr>
        <w:t>numrin unik t</w:t>
      </w:r>
      <w:r w:rsidR="0002745B" w:rsidRPr="008002E7">
        <w:rPr>
          <w:shd w:val="clear" w:color="auto" w:fill="FFFFFF"/>
          <w:lang w:val="sq-AL"/>
        </w:rPr>
        <w:t>ë identifikimit të prodhuesit/</w:t>
      </w:r>
      <w:r w:rsidRPr="008002E7">
        <w:rPr>
          <w:shd w:val="clear" w:color="auto" w:fill="FFFFFF"/>
          <w:lang w:val="sq-AL"/>
        </w:rPr>
        <w:t xml:space="preserve">mirëmbajtësit të softuerit </w:t>
      </w:r>
    </w:p>
    <w:p w:rsidR="0048726F" w:rsidRPr="008002E7" w:rsidRDefault="00EF72E4" w:rsidP="00592045">
      <w:pPr>
        <w:pStyle w:val="NormalWeb"/>
        <w:numPr>
          <w:ilvl w:val="0"/>
          <w:numId w:val="9"/>
        </w:numPr>
        <w:spacing w:before="20" w:after="0" w:line="360" w:lineRule="auto"/>
        <w:jc w:val="both"/>
        <w:rPr>
          <w:shd w:val="clear" w:color="auto" w:fill="FFFFFF"/>
          <w:lang w:val="sq-AL"/>
        </w:rPr>
      </w:pPr>
      <w:r w:rsidRPr="008002E7">
        <w:rPr>
          <w:shd w:val="clear" w:color="auto" w:fill="FFFFFF"/>
          <w:lang w:val="sq-AL"/>
        </w:rPr>
        <w:t>arsyeja e regjistrimit në Regjistër:</w:t>
      </w:r>
    </w:p>
    <w:p w:rsidR="00EF72E4" w:rsidRPr="008002E7" w:rsidRDefault="00EF72E4" w:rsidP="0048726F">
      <w:pPr>
        <w:pStyle w:val="NormalWeb"/>
        <w:numPr>
          <w:ilvl w:val="0"/>
          <w:numId w:val="12"/>
        </w:numPr>
        <w:spacing w:before="20" w:after="0" w:line="360" w:lineRule="auto"/>
        <w:jc w:val="both"/>
        <w:rPr>
          <w:shd w:val="clear" w:color="auto" w:fill="FFFFFF"/>
          <w:lang w:val="sq-AL"/>
        </w:rPr>
      </w:pPr>
      <w:r w:rsidRPr="008002E7">
        <w:rPr>
          <w:shd w:val="clear" w:color="auto" w:fill="FFFFFF"/>
          <w:lang w:val="sq-AL"/>
        </w:rPr>
        <w:t>prodhuesi i zgjidhjes softuerike për fiskalizimin e faturës,</w:t>
      </w:r>
    </w:p>
    <w:p w:rsidR="0002745B" w:rsidRPr="008002E7" w:rsidRDefault="00EF72E4" w:rsidP="00592045">
      <w:pPr>
        <w:pStyle w:val="NormalWeb"/>
        <w:numPr>
          <w:ilvl w:val="0"/>
          <w:numId w:val="12"/>
        </w:numPr>
        <w:spacing w:before="20" w:after="0" w:line="360" w:lineRule="auto"/>
        <w:jc w:val="both"/>
        <w:rPr>
          <w:shd w:val="clear" w:color="auto" w:fill="FFFFFF"/>
          <w:lang w:val="sq-AL"/>
        </w:rPr>
      </w:pPr>
      <w:r w:rsidRPr="008002E7">
        <w:rPr>
          <w:shd w:val="clear" w:color="auto" w:fill="FFFFFF"/>
          <w:lang w:val="sq-AL"/>
        </w:rPr>
        <w:t>prodhuesi i zgjidhjes softuerike për fiskalizimin e fatur</w:t>
      </w:r>
      <w:r w:rsidR="00F7032E" w:rsidRPr="008002E7">
        <w:rPr>
          <w:shd w:val="clear" w:color="auto" w:fill="FFFFFF"/>
          <w:lang w:val="sq-AL"/>
        </w:rPr>
        <w:t>ë</w:t>
      </w:r>
      <w:r w:rsidRPr="008002E7">
        <w:rPr>
          <w:shd w:val="clear" w:color="auto" w:fill="FFFFFF"/>
          <w:lang w:val="sq-AL"/>
        </w:rPr>
        <w:t>s shoq</w:t>
      </w:r>
      <w:r w:rsidR="00F7032E" w:rsidRPr="008002E7">
        <w:rPr>
          <w:shd w:val="clear" w:color="auto" w:fill="FFFFFF"/>
          <w:lang w:val="sq-AL"/>
        </w:rPr>
        <w:t>ë</w:t>
      </w:r>
      <w:r w:rsidR="0002745B" w:rsidRPr="008002E7">
        <w:rPr>
          <w:shd w:val="clear" w:color="auto" w:fill="FFFFFF"/>
          <w:lang w:val="sq-AL"/>
        </w:rPr>
        <w:t>ruese</w:t>
      </w:r>
    </w:p>
    <w:p w:rsidR="00EF72E4" w:rsidRPr="008002E7" w:rsidRDefault="00EF72E4" w:rsidP="00592045">
      <w:pPr>
        <w:pStyle w:val="NormalWeb"/>
        <w:numPr>
          <w:ilvl w:val="0"/>
          <w:numId w:val="12"/>
        </w:numPr>
        <w:spacing w:before="20" w:after="0" w:line="360" w:lineRule="auto"/>
        <w:jc w:val="both"/>
        <w:rPr>
          <w:shd w:val="clear" w:color="auto" w:fill="FFFFFF"/>
          <w:lang w:val="sq-AL"/>
        </w:rPr>
      </w:pPr>
      <w:r w:rsidRPr="008002E7">
        <w:rPr>
          <w:shd w:val="clear" w:color="auto" w:fill="FFFFFF"/>
          <w:lang w:val="sq-AL"/>
        </w:rPr>
        <w:t>prodhuesi i zgjidhjes softuerike për regjistrimin e pagesave pa para n</w:t>
      </w:r>
      <w:r w:rsidR="00F7032E" w:rsidRPr="008002E7">
        <w:rPr>
          <w:shd w:val="clear" w:color="auto" w:fill="FFFFFF"/>
          <w:lang w:val="sq-AL"/>
        </w:rPr>
        <w:t>ë</w:t>
      </w:r>
      <w:r w:rsidRPr="008002E7">
        <w:rPr>
          <w:shd w:val="clear" w:color="auto" w:fill="FFFFFF"/>
          <w:lang w:val="sq-AL"/>
        </w:rPr>
        <w:t xml:space="preserve"> dor</w:t>
      </w:r>
      <w:r w:rsidR="00F7032E" w:rsidRPr="008002E7">
        <w:rPr>
          <w:shd w:val="clear" w:color="auto" w:fill="FFFFFF"/>
          <w:lang w:val="sq-AL"/>
        </w:rPr>
        <w:t>ë</w:t>
      </w:r>
      <w:r w:rsidRPr="008002E7">
        <w:rPr>
          <w:shd w:val="clear" w:color="auto" w:fill="FFFFFF"/>
          <w:lang w:val="sq-AL"/>
        </w:rPr>
        <w:t xml:space="preserve"> të faturave elektronike</w:t>
      </w:r>
      <w:r w:rsidR="0048726F" w:rsidRPr="008002E7">
        <w:rPr>
          <w:shd w:val="clear" w:color="auto" w:fill="FFFFFF"/>
          <w:lang w:val="sq-AL"/>
        </w:rPr>
        <w:t>;</w:t>
      </w:r>
    </w:p>
    <w:p w:rsidR="00EF72E4" w:rsidRPr="008002E7" w:rsidRDefault="00EF72E4" w:rsidP="0048726F">
      <w:pPr>
        <w:pStyle w:val="NormalWeb"/>
        <w:numPr>
          <w:ilvl w:val="0"/>
          <w:numId w:val="12"/>
        </w:numPr>
        <w:spacing w:before="20" w:after="0" w:line="360" w:lineRule="auto"/>
        <w:jc w:val="both"/>
        <w:rPr>
          <w:shd w:val="clear" w:color="auto" w:fill="FFFFFF"/>
          <w:lang w:val="sq-AL"/>
        </w:rPr>
      </w:pPr>
      <w:r w:rsidRPr="008002E7">
        <w:rPr>
          <w:shd w:val="clear" w:color="auto" w:fill="FFFFFF"/>
          <w:lang w:val="sq-AL"/>
        </w:rPr>
        <w:t>mirëmbajtësi i zgjidhjes së softuerit,</w:t>
      </w:r>
    </w:p>
    <w:p w:rsidR="009428E4" w:rsidRPr="008002E7" w:rsidRDefault="0048726F" w:rsidP="009428E4">
      <w:pPr>
        <w:pStyle w:val="NormalWeb"/>
        <w:spacing w:before="20" w:after="0" w:line="360" w:lineRule="auto"/>
        <w:ind w:left="720" w:hanging="450"/>
        <w:jc w:val="both"/>
        <w:rPr>
          <w:shd w:val="clear" w:color="auto" w:fill="FFFFFF"/>
          <w:lang w:val="sq-AL"/>
        </w:rPr>
      </w:pPr>
      <w:r w:rsidRPr="008002E7">
        <w:rPr>
          <w:shd w:val="clear" w:color="auto" w:fill="FFFFFF"/>
          <w:lang w:val="sq-AL"/>
        </w:rPr>
        <w:t xml:space="preserve">ç) </w:t>
      </w:r>
      <w:r w:rsidR="00EF72E4" w:rsidRPr="008002E7">
        <w:rPr>
          <w:shd w:val="clear" w:color="auto" w:fill="FFFFFF"/>
          <w:lang w:val="sq-AL"/>
        </w:rPr>
        <w:t>datën e fillimit të shitjes së zgjidhjes së softuerit</w:t>
      </w:r>
      <w:r w:rsidR="009428E4" w:rsidRPr="008002E7">
        <w:rPr>
          <w:shd w:val="clear" w:color="auto" w:fill="FFFFFF"/>
          <w:lang w:val="sq-AL"/>
        </w:rPr>
        <w:t>, d.m.th. datën e fillimit të veprimtarisë</w:t>
      </w:r>
    </w:p>
    <w:p w:rsidR="00EF72E4" w:rsidRPr="008002E7" w:rsidRDefault="00EF72E4" w:rsidP="009428E4">
      <w:pPr>
        <w:pStyle w:val="NormalWeb"/>
        <w:spacing w:before="20" w:after="0" w:line="360" w:lineRule="auto"/>
        <w:ind w:left="720" w:hanging="450"/>
        <w:jc w:val="both"/>
        <w:rPr>
          <w:shd w:val="clear" w:color="auto" w:fill="FFFFFF"/>
          <w:lang w:val="sq-AL"/>
        </w:rPr>
      </w:pPr>
      <w:r w:rsidRPr="008002E7">
        <w:rPr>
          <w:shd w:val="clear" w:color="auto" w:fill="FFFFFF"/>
          <w:lang w:val="sq-AL"/>
        </w:rPr>
        <w:t>së mirëmbajtjes së zgjidhjes së softuerit,</w:t>
      </w:r>
    </w:p>
    <w:p w:rsidR="00EF72E4" w:rsidRPr="008002E7" w:rsidRDefault="00EF72E4" w:rsidP="0002745B">
      <w:pPr>
        <w:pStyle w:val="NormalWeb"/>
        <w:numPr>
          <w:ilvl w:val="0"/>
          <w:numId w:val="9"/>
        </w:numPr>
        <w:tabs>
          <w:tab w:val="left" w:pos="360"/>
        </w:tabs>
        <w:spacing w:before="20" w:after="0" w:line="360" w:lineRule="auto"/>
        <w:jc w:val="both"/>
        <w:rPr>
          <w:shd w:val="clear" w:color="auto" w:fill="FFFFFF"/>
          <w:lang w:val="sq-AL"/>
        </w:rPr>
      </w:pPr>
      <w:r w:rsidRPr="008002E7">
        <w:rPr>
          <w:shd w:val="clear" w:color="auto" w:fill="FFFFFF"/>
          <w:lang w:val="sq-AL"/>
        </w:rPr>
        <w:t>informacionin e kontaktit (emri dhe mbiemri i personit të kontaktit, numri i telefonit, adresa e-mail, adresa e postës),</w:t>
      </w:r>
    </w:p>
    <w:p w:rsidR="00EF72E4" w:rsidRPr="008002E7" w:rsidRDefault="00D810F3" w:rsidP="0048726F">
      <w:pPr>
        <w:pStyle w:val="NormalWeb"/>
        <w:spacing w:before="20" w:after="0" w:line="360" w:lineRule="auto"/>
        <w:ind w:left="360" w:hanging="180"/>
        <w:jc w:val="both"/>
        <w:rPr>
          <w:shd w:val="clear" w:color="auto" w:fill="FFFFFF"/>
          <w:lang w:val="sq-AL"/>
        </w:rPr>
      </w:pPr>
      <w:r w:rsidRPr="008002E7">
        <w:rPr>
          <w:shd w:val="clear" w:color="auto" w:fill="FFFFFF"/>
          <w:lang w:val="sq-AL"/>
        </w:rPr>
        <w:t xml:space="preserve"> </w:t>
      </w:r>
      <w:r w:rsidR="0048726F" w:rsidRPr="008002E7">
        <w:rPr>
          <w:shd w:val="clear" w:color="auto" w:fill="FFFFFF"/>
          <w:lang w:val="sq-AL"/>
        </w:rPr>
        <w:t xml:space="preserve">dh) </w:t>
      </w:r>
      <w:r w:rsidR="00EF72E4" w:rsidRPr="008002E7">
        <w:rPr>
          <w:shd w:val="clear" w:color="auto" w:fill="FFFFFF"/>
          <w:lang w:val="sq-AL"/>
        </w:rPr>
        <w:t>emri, versioni dhe përshkrimi i shkurtër (specifikimi) i zgjidhjes së softuerit,</w:t>
      </w:r>
    </w:p>
    <w:p w:rsidR="00EF72E4" w:rsidRPr="008002E7" w:rsidRDefault="00D810F3" w:rsidP="0048726F">
      <w:pPr>
        <w:pStyle w:val="NormalWeb"/>
        <w:spacing w:before="20" w:after="0" w:line="360" w:lineRule="auto"/>
        <w:ind w:firstLine="180"/>
        <w:jc w:val="both"/>
        <w:rPr>
          <w:shd w:val="clear" w:color="auto" w:fill="FFFFFF"/>
          <w:lang w:val="sq-AL"/>
        </w:rPr>
      </w:pPr>
      <w:r w:rsidRPr="008002E7">
        <w:rPr>
          <w:shd w:val="clear" w:color="auto" w:fill="FFFFFF"/>
          <w:lang w:val="sq-AL"/>
        </w:rPr>
        <w:t xml:space="preserve">  </w:t>
      </w:r>
      <w:r w:rsidR="0048726F" w:rsidRPr="008002E7">
        <w:rPr>
          <w:shd w:val="clear" w:color="auto" w:fill="FFFFFF"/>
          <w:lang w:val="sq-AL"/>
        </w:rPr>
        <w:t xml:space="preserve">e) </w:t>
      </w:r>
      <w:r w:rsidR="00EF72E4" w:rsidRPr="008002E7">
        <w:rPr>
          <w:shd w:val="clear" w:color="auto" w:fill="FFFFFF"/>
          <w:lang w:val="sq-AL"/>
        </w:rPr>
        <w:t xml:space="preserve">dokumentet që duhen </w:t>
      </w:r>
      <w:r w:rsidRPr="008002E7">
        <w:rPr>
          <w:shd w:val="clear" w:color="auto" w:fill="FFFFFF"/>
          <w:lang w:val="sq-AL"/>
        </w:rPr>
        <w:t>paraqitur</w:t>
      </w:r>
      <w:r w:rsidR="00EF72E4" w:rsidRPr="008002E7">
        <w:rPr>
          <w:shd w:val="clear" w:color="auto" w:fill="FFFFFF"/>
          <w:lang w:val="sq-AL"/>
        </w:rPr>
        <w:t>:</w:t>
      </w:r>
    </w:p>
    <w:p w:rsidR="00EF72E4" w:rsidRPr="008002E7" w:rsidRDefault="00EF72E4" w:rsidP="009B3419">
      <w:pPr>
        <w:pStyle w:val="NormalWeb"/>
        <w:numPr>
          <w:ilvl w:val="0"/>
          <w:numId w:val="14"/>
        </w:numPr>
        <w:spacing w:before="20" w:after="0" w:line="360" w:lineRule="auto"/>
        <w:jc w:val="both"/>
        <w:rPr>
          <w:shd w:val="clear" w:color="auto" w:fill="FFFFFF"/>
          <w:lang w:val="sq-AL"/>
        </w:rPr>
      </w:pPr>
      <w:r w:rsidRPr="008002E7">
        <w:rPr>
          <w:shd w:val="clear" w:color="auto" w:fill="FFFFFF"/>
          <w:lang w:val="sq-AL"/>
        </w:rPr>
        <w:t xml:space="preserve">kopjen e </w:t>
      </w:r>
      <w:r w:rsidR="008A39A2" w:rsidRPr="008002E7">
        <w:rPr>
          <w:shd w:val="clear" w:color="auto" w:fill="FFFFFF"/>
          <w:lang w:val="sq-AL"/>
        </w:rPr>
        <w:t xml:space="preserve">Kontratës </w:t>
      </w:r>
      <w:r w:rsidRPr="008002E7">
        <w:rPr>
          <w:shd w:val="clear" w:color="auto" w:fill="FFFFFF"/>
          <w:lang w:val="sq-AL"/>
        </w:rPr>
        <w:t>së punës me punonjësit e përmendur në pikën 3.</w:t>
      </w:r>
      <w:r w:rsidR="00CE43FE" w:rsidRPr="008002E7">
        <w:rPr>
          <w:shd w:val="clear" w:color="auto" w:fill="FFFFFF"/>
          <w:lang w:val="sq-AL"/>
        </w:rPr>
        <w:t>4</w:t>
      </w:r>
      <w:r w:rsidRPr="008002E7">
        <w:rPr>
          <w:shd w:val="clear" w:color="auto" w:fill="FFFFFF"/>
          <w:lang w:val="sq-AL"/>
        </w:rPr>
        <w:t xml:space="preserve"> të këtij vendimi </w:t>
      </w:r>
      <w:r w:rsidR="009428E4" w:rsidRPr="008002E7">
        <w:rPr>
          <w:shd w:val="clear" w:color="auto" w:fill="FFFFFF"/>
          <w:lang w:val="sq-AL"/>
        </w:rPr>
        <w:t>dhe certifikatat pë</w:t>
      </w:r>
      <w:r w:rsidR="00CE43FE" w:rsidRPr="008002E7">
        <w:rPr>
          <w:shd w:val="clear" w:color="auto" w:fill="FFFFFF"/>
          <w:lang w:val="sq-AL"/>
        </w:rPr>
        <w:t>rkatese</w:t>
      </w:r>
      <w:r w:rsidRPr="008002E7">
        <w:rPr>
          <w:shd w:val="clear" w:color="auto" w:fill="FFFFFF"/>
          <w:lang w:val="sq-AL"/>
        </w:rPr>
        <w:t>,</w:t>
      </w:r>
    </w:p>
    <w:p w:rsidR="005929DB" w:rsidRPr="008002E7" w:rsidRDefault="00EF72E4" w:rsidP="009B3419">
      <w:pPr>
        <w:pStyle w:val="NormalWeb"/>
        <w:numPr>
          <w:ilvl w:val="0"/>
          <w:numId w:val="14"/>
        </w:numPr>
        <w:spacing w:before="20" w:after="0" w:line="360" w:lineRule="auto"/>
        <w:jc w:val="both"/>
        <w:rPr>
          <w:shd w:val="clear" w:color="auto" w:fill="FFFFFF"/>
          <w:lang w:val="sq-AL"/>
        </w:rPr>
      </w:pPr>
      <w:r w:rsidRPr="008002E7">
        <w:rPr>
          <w:shd w:val="clear" w:color="auto" w:fill="FFFFFF"/>
          <w:lang w:val="sq-AL"/>
        </w:rPr>
        <w:t>dëshmi që kompania n</w:t>
      </w:r>
      <w:r w:rsidR="00D810F3" w:rsidRPr="008002E7">
        <w:rPr>
          <w:shd w:val="clear" w:color="auto" w:fill="FFFFFF"/>
          <w:lang w:val="sq-AL"/>
        </w:rPr>
        <w:t>uk është në proces</w:t>
      </w:r>
      <w:r w:rsidRPr="008002E7">
        <w:rPr>
          <w:shd w:val="clear" w:color="auto" w:fill="FFFFFF"/>
          <w:lang w:val="sq-AL"/>
        </w:rPr>
        <w:t xml:space="preserve"> falimentimi</w:t>
      </w:r>
    </w:p>
    <w:p w:rsidR="009B3419" w:rsidRPr="008002E7" w:rsidRDefault="009B3419" w:rsidP="009B3419">
      <w:pPr>
        <w:pStyle w:val="NormalWeb"/>
        <w:numPr>
          <w:ilvl w:val="0"/>
          <w:numId w:val="14"/>
        </w:numPr>
        <w:tabs>
          <w:tab w:val="num" w:pos="540"/>
        </w:tabs>
        <w:spacing w:before="0" w:beforeAutospacing="0" w:after="0" w:afterAutospacing="0" w:line="360" w:lineRule="auto"/>
        <w:jc w:val="both"/>
        <w:rPr>
          <w:bCs/>
        </w:rPr>
      </w:pPr>
      <w:proofErr w:type="spellStart"/>
      <w:r w:rsidRPr="008002E7">
        <w:rPr>
          <w:bCs/>
        </w:rPr>
        <w:t>Një</w:t>
      </w:r>
      <w:proofErr w:type="spellEnd"/>
      <w:r w:rsidRPr="008002E7">
        <w:rPr>
          <w:bCs/>
        </w:rPr>
        <w:t xml:space="preserve"> </w:t>
      </w:r>
      <w:proofErr w:type="spellStart"/>
      <w:r w:rsidRPr="008002E7">
        <w:rPr>
          <w:bCs/>
        </w:rPr>
        <w:t>dokument</w:t>
      </w:r>
      <w:proofErr w:type="spellEnd"/>
      <w:r w:rsidRPr="008002E7">
        <w:rPr>
          <w:bCs/>
        </w:rPr>
        <w:t xml:space="preserve"> </w:t>
      </w:r>
      <w:proofErr w:type="spellStart"/>
      <w:r w:rsidRPr="008002E7">
        <w:rPr>
          <w:bCs/>
        </w:rPr>
        <w:t>që</w:t>
      </w:r>
      <w:proofErr w:type="spellEnd"/>
      <w:r w:rsidRPr="008002E7">
        <w:rPr>
          <w:bCs/>
        </w:rPr>
        <w:t xml:space="preserve"> </w:t>
      </w:r>
      <w:proofErr w:type="spellStart"/>
      <w:r w:rsidRPr="008002E7">
        <w:rPr>
          <w:bCs/>
        </w:rPr>
        <w:t>vërteton</w:t>
      </w:r>
      <w:proofErr w:type="spellEnd"/>
      <w:r w:rsidRPr="008002E7">
        <w:rPr>
          <w:bCs/>
        </w:rPr>
        <w:t xml:space="preserve"> se </w:t>
      </w:r>
      <w:proofErr w:type="spellStart"/>
      <w:r w:rsidRPr="008002E7">
        <w:rPr>
          <w:bCs/>
        </w:rPr>
        <w:t>subjekti</w:t>
      </w:r>
      <w:proofErr w:type="spellEnd"/>
      <w:r w:rsidRPr="008002E7">
        <w:rPr>
          <w:bCs/>
        </w:rPr>
        <w:t xml:space="preserve"> </w:t>
      </w:r>
      <w:proofErr w:type="spellStart"/>
      <w:r w:rsidRPr="008002E7">
        <w:rPr>
          <w:bCs/>
        </w:rPr>
        <w:t>dhe</w:t>
      </w:r>
      <w:proofErr w:type="spellEnd"/>
      <w:r w:rsidRPr="008002E7">
        <w:rPr>
          <w:bCs/>
        </w:rPr>
        <w:t xml:space="preserve"> </w:t>
      </w:r>
      <w:proofErr w:type="spellStart"/>
      <w:r w:rsidRPr="008002E7">
        <w:rPr>
          <w:bCs/>
        </w:rPr>
        <w:t>përfaqësuesi</w:t>
      </w:r>
      <w:proofErr w:type="spellEnd"/>
      <w:r w:rsidRPr="008002E7">
        <w:rPr>
          <w:bCs/>
        </w:rPr>
        <w:t xml:space="preserve"> </w:t>
      </w:r>
      <w:proofErr w:type="spellStart"/>
      <w:r w:rsidR="00D40D0C" w:rsidRPr="008002E7">
        <w:rPr>
          <w:bCs/>
        </w:rPr>
        <w:t>i</w:t>
      </w:r>
      <w:proofErr w:type="spellEnd"/>
      <w:r w:rsidR="00D40D0C" w:rsidRPr="008002E7">
        <w:rPr>
          <w:bCs/>
        </w:rPr>
        <w:t xml:space="preserve"> </w:t>
      </w:r>
      <w:proofErr w:type="spellStart"/>
      <w:r w:rsidR="00D40D0C" w:rsidRPr="008002E7">
        <w:rPr>
          <w:bCs/>
        </w:rPr>
        <w:t>tij</w:t>
      </w:r>
      <w:proofErr w:type="spellEnd"/>
      <w:r w:rsidR="00D40D0C" w:rsidRPr="008002E7">
        <w:rPr>
          <w:bCs/>
        </w:rPr>
        <w:t xml:space="preserve"> </w:t>
      </w:r>
      <w:proofErr w:type="spellStart"/>
      <w:r w:rsidRPr="008002E7">
        <w:rPr>
          <w:bCs/>
        </w:rPr>
        <w:t>ligjor</w:t>
      </w:r>
      <w:proofErr w:type="spellEnd"/>
      <w:r w:rsidRPr="008002E7">
        <w:rPr>
          <w:bCs/>
        </w:rPr>
        <w:t xml:space="preserve"> </w:t>
      </w:r>
      <w:r w:rsidR="00D40D0C" w:rsidRPr="008002E7">
        <w:rPr>
          <w:bCs/>
        </w:rPr>
        <w:t>(</w:t>
      </w:r>
      <w:proofErr w:type="spellStart"/>
      <w:r w:rsidR="00D40D0C" w:rsidRPr="008002E7">
        <w:rPr>
          <w:bCs/>
        </w:rPr>
        <w:t>administratori</w:t>
      </w:r>
      <w:proofErr w:type="spellEnd"/>
      <w:r w:rsidR="00D40D0C" w:rsidRPr="008002E7">
        <w:rPr>
          <w:bCs/>
        </w:rPr>
        <w:t xml:space="preserve">) </w:t>
      </w:r>
      <w:r w:rsidRPr="008002E7">
        <w:rPr>
          <w:bCs/>
          <w:lang w:val="pt-PT"/>
        </w:rPr>
        <w:t>nuk janë dënuar për shkelje penale dhe nuk janë dënuar me vendim të gjykatës së formës së prerë, në lidhet me aktivitetin profesional.</w:t>
      </w:r>
    </w:p>
    <w:p w:rsidR="009B25E5" w:rsidRPr="008002E7" w:rsidRDefault="009B25E5" w:rsidP="009B3419">
      <w:pPr>
        <w:pStyle w:val="NormalWeb"/>
        <w:numPr>
          <w:ilvl w:val="0"/>
          <w:numId w:val="14"/>
        </w:numPr>
        <w:spacing w:before="20" w:after="0" w:line="360" w:lineRule="auto"/>
        <w:jc w:val="both"/>
        <w:rPr>
          <w:shd w:val="clear" w:color="auto" w:fill="FFFFFF"/>
          <w:lang w:val="sq-AL"/>
        </w:rPr>
      </w:pPr>
      <w:r w:rsidRPr="008002E7">
        <w:rPr>
          <w:shd w:val="clear" w:color="auto" w:fill="FFFFFF"/>
          <w:lang w:val="sq-AL"/>
        </w:rPr>
        <w:t xml:space="preserve">Pasqyrat financiare të audituara </w:t>
      </w:r>
      <w:r w:rsidR="00CE0240" w:rsidRPr="008002E7">
        <w:rPr>
          <w:shd w:val="clear" w:color="auto" w:fill="FFFFFF"/>
          <w:lang w:val="sq-AL"/>
        </w:rPr>
        <w:t>deri ne 3 vitet e</w:t>
      </w:r>
      <w:r w:rsidRPr="008002E7">
        <w:rPr>
          <w:shd w:val="clear" w:color="auto" w:fill="FFFFFF"/>
          <w:lang w:val="sq-AL"/>
        </w:rPr>
        <w:t xml:space="preserve"> fundit</w:t>
      </w:r>
      <w:r w:rsidR="00F1525F" w:rsidRPr="008002E7">
        <w:rPr>
          <w:shd w:val="clear" w:color="auto" w:fill="FFFFFF"/>
          <w:lang w:val="sq-AL"/>
        </w:rPr>
        <w:t>.</w:t>
      </w:r>
    </w:p>
    <w:p w:rsidR="00CE0240" w:rsidRPr="008002E7" w:rsidRDefault="00CE0240" w:rsidP="009B3419">
      <w:pPr>
        <w:pStyle w:val="NormalWeb"/>
        <w:numPr>
          <w:ilvl w:val="0"/>
          <w:numId w:val="14"/>
        </w:numPr>
        <w:spacing w:before="20" w:after="0" w:line="360" w:lineRule="auto"/>
        <w:jc w:val="both"/>
        <w:rPr>
          <w:shd w:val="clear" w:color="auto" w:fill="FFFFFF"/>
          <w:lang w:val="sq-AL"/>
        </w:rPr>
      </w:pPr>
      <w:r w:rsidRPr="008002E7">
        <w:rPr>
          <w:shd w:val="clear" w:color="auto" w:fill="FFFFFF"/>
          <w:lang w:val="sq-AL"/>
        </w:rPr>
        <w:lastRenderedPageBreak/>
        <w:t>V</w:t>
      </w:r>
      <w:r w:rsidR="00BD255D" w:rsidRPr="008002E7">
        <w:rPr>
          <w:shd w:val="clear" w:color="auto" w:fill="FFFFFF"/>
          <w:lang w:val="sq-AL"/>
        </w:rPr>
        <w:t>ë</w:t>
      </w:r>
      <w:r w:rsidRPr="008002E7">
        <w:rPr>
          <w:shd w:val="clear" w:color="auto" w:fill="FFFFFF"/>
          <w:lang w:val="sq-AL"/>
        </w:rPr>
        <w:t>rtetim p</w:t>
      </w:r>
      <w:r w:rsidR="00BD255D" w:rsidRPr="008002E7">
        <w:rPr>
          <w:shd w:val="clear" w:color="auto" w:fill="FFFFFF"/>
          <w:lang w:val="sq-AL"/>
        </w:rPr>
        <w:t>ë</w:t>
      </w:r>
      <w:r w:rsidRPr="008002E7">
        <w:rPr>
          <w:shd w:val="clear" w:color="auto" w:fill="FFFFFF"/>
          <w:lang w:val="sq-AL"/>
        </w:rPr>
        <w:t>r kryerje sherbimi (sektori publik)/fatura tatimore dhe kontrate (sektori privat) ku vërteton se ka kryer zhvillime softuerike apo aplikacione të ngjashme me objektin e këtij Vendimi.</w:t>
      </w:r>
    </w:p>
    <w:p w:rsidR="006C63A5" w:rsidRPr="008002E7" w:rsidRDefault="00580FCF" w:rsidP="00F55818">
      <w:pPr>
        <w:pStyle w:val="NormalWeb"/>
        <w:spacing w:line="360" w:lineRule="auto"/>
        <w:jc w:val="both"/>
      </w:pPr>
      <w:r w:rsidRPr="008002E7">
        <w:rPr>
          <w:shd w:val="clear" w:color="auto" w:fill="FFFFFF"/>
          <w:lang w:val="sq-AL"/>
        </w:rPr>
        <w:t xml:space="preserve">3.6. Shoqëritë </w:t>
      </w:r>
      <w:r w:rsidR="00405984" w:rsidRPr="008002E7">
        <w:rPr>
          <w:shd w:val="clear" w:color="auto" w:fill="FFFFFF"/>
          <w:lang w:val="sq-AL"/>
        </w:rPr>
        <w:t>q</w:t>
      </w:r>
      <w:r w:rsidR="00FC0C1C" w:rsidRPr="008002E7">
        <w:rPr>
          <w:shd w:val="clear" w:color="auto" w:fill="FFFFFF"/>
          <w:lang w:val="sq-AL"/>
        </w:rPr>
        <w:t>ë</w:t>
      </w:r>
      <w:r w:rsidR="00405984" w:rsidRPr="008002E7">
        <w:rPr>
          <w:shd w:val="clear" w:color="auto" w:fill="FFFFFF"/>
          <w:lang w:val="sq-AL"/>
        </w:rPr>
        <w:t xml:space="preserve"> do t</w:t>
      </w:r>
      <w:r w:rsidR="00FC0C1C" w:rsidRPr="008002E7">
        <w:rPr>
          <w:shd w:val="clear" w:color="auto" w:fill="FFFFFF"/>
          <w:lang w:val="sq-AL"/>
        </w:rPr>
        <w:t>ë</w:t>
      </w:r>
      <w:r w:rsidR="008002E7">
        <w:rPr>
          <w:shd w:val="clear" w:color="auto" w:fill="FFFFFF"/>
          <w:lang w:val="sq-AL"/>
        </w:rPr>
        <w:t xml:space="preserve"> ç</w:t>
      </w:r>
      <w:r w:rsidR="00405984" w:rsidRPr="008002E7">
        <w:rPr>
          <w:shd w:val="clear" w:color="auto" w:fill="FFFFFF"/>
          <w:lang w:val="sq-AL"/>
        </w:rPr>
        <w:t>er</w:t>
      </w:r>
      <w:r w:rsidRPr="008002E7">
        <w:rPr>
          <w:shd w:val="clear" w:color="auto" w:fill="FFFFFF"/>
          <w:lang w:val="sq-AL"/>
        </w:rPr>
        <w:t>t</w:t>
      </w:r>
      <w:r w:rsidR="00405984" w:rsidRPr="008002E7">
        <w:rPr>
          <w:shd w:val="clear" w:color="auto" w:fill="FFFFFF"/>
          <w:lang w:val="sq-AL"/>
        </w:rPr>
        <w:t xml:space="preserve">ifikohen </w:t>
      </w:r>
      <w:r w:rsidRPr="008002E7">
        <w:rPr>
          <w:shd w:val="clear" w:color="auto" w:fill="FFFFFF"/>
          <w:lang w:val="sq-AL"/>
        </w:rPr>
        <w:t>për prodhimin dhe mirëmbajtjen e zg</w:t>
      </w:r>
      <w:r w:rsidR="00325708" w:rsidRPr="008002E7">
        <w:rPr>
          <w:shd w:val="clear" w:color="auto" w:fill="FFFFFF"/>
          <w:lang w:val="sq-AL"/>
        </w:rPr>
        <w:t>jidhjeve softuerike, duhet të përmbushin të gjitha kërkesat si më sipër si dhe</w:t>
      </w:r>
      <w:r w:rsidRPr="008002E7">
        <w:rPr>
          <w:shd w:val="clear" w:color="auto" w:fill="FFFFFF"/>
          <w:lang w:val="sq-AL"/>
        </w:rPr>
        <w:t xml:space="preserve"> </w:t>
      </w:r>
      <w:r w:rsidR="00325708" w:rsidRPr="008002E7">
        <w:rPr>
          <w:shd w:val="clear" w:color="auto" w:fill="FFFFFF"/>
          <w:lang w:val="sq-AL"/>
        </w:rPr>
        <w:t>do të depozitojnë</w:t>
      </w:r>
      <w:r w:rsidR="004B67C5" w:rsidRPr="008002E7">
        <w:rPr>
          <w:shd w:val="clear" w:color="auto" w:fill="FFFFFF"/>
          <w:lang w:val="sq-AL"/>
        </w:rPr>
        <w:t xml:space="preserve"> një </w:t>
      </w:r>
      <w:r w:rsidRPr="008002E7">
        <w:rPr>
          <w:shd w:val="clear" w:color="auto" w:fill="FFFFFF"/>
          <w:lang w:val="sq-AL"/>
        </w:rPr>
        <w:t>garanci bankare</w:t>
      </w:r>
      <w:r w:rsidR="00182C64" w:rsidRPr="008002E7">
        <w:rPr>
          <w:shd w:val="clear" w:color="auto" w:fill="FFFFFF"/>
          <w:lang w:val="sq-AL"/>
        </w:rPr>
        <w:t xml:space="preserve"> ose nga shoq</w:t>
      </w:r>
      <w:r w:rsidR="00BD255D" w:rsidRPr="008002E7">
        <w:rPr>
          <w:shd w:val="clear" w:color="auto" w:fill="FFFFFF"/>
          <w:lang w:val="sq-AL"/>
        </w:rPr>
        <w:t>ë</w:t>
      </w:r>
      <w:r w:rsidR="00182C64" w:rsidRPr="008002E7">
        <w:rPr>
          <w:shd w:val="clear" w:color="auto" w:fill="FFFFFF"/>
          <w:lang w:val="sq-AL"/>
        </w:rPr>
        <w:t>rit</w:t>
      </w:r>
      <w:r w:rsidR="00BD255D" w:rsidRPr="008002E7">
        <w:rPr>
          <w:shd w:val="clear" w:color="auto" w:fill="FFFFFF"/>
          <w:lang w:val="sq-AL"/>
        </w:rPr>
        <w:t>ë</w:t>
      </w:r>
      <w:r w:rsidR="00182C64" w:rsidRPr="008002E7">
        <w:rPr>
          <w:shd w:val="clear" w:color="auto" w:fill="FFFFFF"/>
          <w:lang w:val="sq-AL"/>
        </w:rPr>
        <w:t xml:space="preserve"> e sigurimit</w:t>
      </w:r>
      <w:r w:rsidRPr="008002E7">
        <w:rPr>
          <w:shd w:val="clear" w:color="auto" w:fill="FFFFFF"/>
          <w:lang w:val="sq-AL"/>
        </w:rPr>
        <w:t xml:space="preserve"> </w:t>
      </w:r>
      <w:r w:rsidR="004B67C5" w:rsidRPr="008002E7">
        <w:rPr>
          <w:shd w:val="clear" w:color="auto" w:fill="FFFFFF"/>
          <w:lang w:val="sq-AL"/>
        </w:rPr>
        <w:t xml:space="preserve">në </w:t>
      </w:r>
      <w:r w:rsidRPr="008002E7">
        <w:rPr>
          <w:shd w:val="clear" w:color="auto" w:fill="FFFFFF"/>
          <w:lang w:val="sq-AL"/>
        </w:rPr>
        <w:t>shumë</w:t>
      </w:r>
      <w:r w:rsidR="004B67C5" w:rsidRPr="008002E7">
        <w:rPr>
          <w:shd w:val="clear" w:color="auto" w:fill="FFFFFF"/>
          <w:lang w:val="sq-AL"/>
        </w:rPr>
        <w:t>n</w:t>
      </w:r>
      <w:r w:rsidRPr="008002E7">
        <w:rPr>
          <w:shd w:val="clear" w:color="auto" w:fill="FFFFFF"/>
          <w:lang w:val="sq-AL"/>
        </w:rPr>
        <w:t xml:space="preserve"> </w:t>
      </w:r>
      <w:r w:rsidR="00405984" w:rsidRPr="008002E7">
        <w:rPr>
          <w:shd w:val="clear" w:color="auto" w:fill="FFFFFF"/>
          <w:lang w:val="sq-AL"/>
        </w:rPr>
        <w:t>10,</w:t>
      </w:r>
      <w:r w:rsidRPr="008002E7">
        <w:rPr>
          <w:shd w:val="clear" w:color="auto" w:fill="FFFFFF"/>
          <w:lang w:val="sq-AL"/>
        </w:rPr>
        <w:t>000,000 lekë</w:t>
      </w:r>
      <w:r w:rsidR="004B67C5" w:rsidRPr="008002E7">
        <w:rPr>
          <w:shd w:val="clear" w:color="auto" w:fill="FFFFFF"/>
          <w:lang w:val="sq-AL"/>
        </w:rPr>
        <w:t xml:space="preserve"> në emër të DPT, e vlefshme për </w:t>
      </w:r>
      <w:r w:rsidR="00182C64" w:rsidRPr="008002E7">
        <w:rPr>
          <w:shd w:val="clear" w:color="auto" w:fill="FFFFFF"/>
          <w:lang w:val="sq-AL"/>
        </w:rPr>
        <w:t>gjat</w:t>
      </w:r>
      <w:r w:rsidR="00BD255D" w:rsidRPr="008002E7">
        <w:rPr>
          <w:shd w:val="clear" w:color="auto" w:fill="FFFFFF"/>
          <w:lang w:val="sq-AL"/>
        </w:rPr>
        <w:t>ë</w:t>
      </w:r>
      <w:r w:rsidR="00182C64" w:rsidRPr="008002E7">
        <w:rPr>
          <w:shd w:val="clear" w:color="auto" w:fill="FFFFFF"/>
          <w:lang w:val="sq-AL"/>
        </w:rPr>
        <w:t xml:space="preserve"> gjith</w:t>
      </w:r>
      <w:r w:rsidR="00BD255D" w:rsidRPr="008002E7">
        <w:rPr>
          <w:shd w:val="clear" w:color="auto" w:fill="FFFFFF"/>
          <w:lang w:val="sq-AL"/>
        </w:rPr>
        <w:t>ë</w:t>
      </w:r>
      <w:r w:rsidR="00182C64" w:rsidRPr="008002E7">
        <w:rPr>
          <w:shd w:val="clear" w:color="auto" w:fill="FFFFFF"/>
          <w:lang w:val="sq-AL"/>
        </w:rPr>
        <w:t xml:space="preserve"> periudh</w:t>
      </w:r>
      <w:r w:rsidR="00BD255D" w:rsidRPr="008002E7">
        <w:rPr>
          <w:shd w:val="clear" w:color="auto" w:fill="FFFFFF"/>
          <w:lang w:val="sq-AL"/>
        </w:rPr>
        <w:t>ë</w:t>
      </w:r>
      <w:r w:rsidR="00182C64" w:rsidRPr="008002E7">
        <w:rPr>
          <w:shd w:val="clear" w:color="auto" w:fill="FFFFFF"/>
          <w:lang w:val="sq-AL"/>
        </w:rPr>
        <w:t>s s</w:t>
      </w:r>
      <w:r w:rsidR="00BD255D" w:rsidRPr="008002E7">
        <w:rPr>
          <w:shd w:val="clear" w:color="auto" w:fill="FFFFFF"/>
          <w:lang w:val="sq-AL"/>
        </w:rPr>
        <w:t>ë</w:t>
      </w:r>
      <w:r w:rsidR="00182C64" w:rsidRPr="008002E7">
        <w:rPr>
          <w:shd w:val="clear" w:color="auto" w:fill="FFFFFF"/>
          <w:lang w:val="sq-AL"/>
        </w:rPr>
        <w:t xml:space="preserve"> regjistrimit duke filluar n</w:t>
      </w:r>
      <w:r w:rsidR="004B67C5" w:rsidRPr="008002E7">
        <w:rPr>
          <w:shd w:val="clear" w:color="auto" w:fill="FFFFFF"/>
          <w:lang w:val="sq-AL"/>
        </w:rPr>
        <w:t>ga data e aplikimit për regjistrim në Regjistër.</w:t>
      </w:r>
      <w:r w:rsidR="00BF7610" w:rsidRPr="008002E7">
        <w:rPr>
          <w:shd w:val="clear" w:color="auto" w:fill="FFFFFF"/>
          <w:lang w:val="sq-AL"/>
        </w:rPr>
        <w:t xml:space="preserve"> </w:t>
      </w:r>
    </w:p>
    <w:p w:rsidR="006C63A5" w:rsidRPr="008002E7" w:rsidRDefault="006C63A5" w:rsidP="008002E7">
      <w:pPr>
        <w:pStyle w:val="NormalWeb"/>
        <w:spacing w:before="20" w:after="0" w:line="360" w:lineRule="auto"/>
        <w:jc w:val="both"/>
      </w:pPr>
      <w:r w:rsidRPr="008002E7">
        <w:t xml:space="preserve">3.7. </w:t>
      </w:r>
      <w:proofErr w:type="spellStart"/>
      <w:r w:rsidRPr="008002E7">
        <w:t>Nese</w:t>
      </w:r>
      <w:proofErr w:type="spellEnd"/>
      <w:r w:rsidRPr="008002E7">
        <w:t xml:space="preserve"> </w:t>
      </w:r>
      <w:proofErr w:type="spellStart"/>
      <w:r w:rsidRPr="008002E7">
        <w:t>prodhuesi</w:t>
      </w:r>
      <w:proofErr w:type="spellEnd"/>
      <w:r w:rsidRPr="008002E7">
        <w:t xml:space="preserve"> </w:t>
      </w:r>
      <w:r w:rsidRPr="008002E7">
        <w:rPr>
          <w:shd w:val="clear" w:color="auto" w:fill="FFFFFF"/>
          <w:lang w:val="sq-AL"/>
        </w:rPr>
        <w:t xml:space="preserve">i zgjidhjes së softuerit </w:t>
      </w:r>
      <w:proofErr w:type="spellStart"/>
      <w:r w:rsidR="003E5F4F">
        <w:t>nuk</w:t>
      </w:r>
      <w:proofErr w:type="spellEnd"/>
      <w:r w:rsidR="003E5F4F">
        <w:t xml:space="preserve"> </w:t>
      </w:r>
      <w:proofErr w:type="spellStart"/>
      <w:r w:rsidR="003E5F4F">
        <w:t>eshte</w:t>
      </w:r>
      <w:proofErr w:type="spellEnd"/>
      <w:r w:rsidR="003E5F4F">
        <w:t xml:space="preserve"> </w:t>
      </w:r>
      <w:proofErr w:type="spellStart"/>
      <w:r w:rsidR="003E5F4F">
        <w:t>edhe</w:t>
      </w:r>
      <w:proofErr w:type="spellEnd"/>
      <w:r w:rsidR="003E5F4F">
        <w:t xml:space="preserve"> </w:t>
      </w:r>
      <w:proofErr w:type="spellStart"/>
      <w:r w:rsidR="003E5F4F">
        <w:t>zhvillues</w:t>
      </w:r>
      <w:proofErr w:type="spellEnd"/>
      <w:r w:rsidR="003E5F4F">
        <w:t xml:space="preserve"> </w:t>
      </w:r>
      <w:proofErr w:type="spellStart"/>
      <w:r w:rsidR="003E5F4F">
        <w:t>atëherë</w:t>
      </w:r>
      <w:proofErr w:type="spellEnd"/>
      <w:r w:rsidRPr="008002E7">
        <w:t xml:space="preserve"> </w:t>
      </w:r>
      <w:proofErr w:type="spellStart"/>
      <w:r w:rsidR="00A913EB" w:rsidRPr="008002E7">
        <w:t>prodhuesit</w:t>
      </w:r>
      <w:proofErr w:type="spellEnd"/>
      <w:r w:rsidR="00A913EB" w:rsidRPr="008002E7">
        <w:t xml:space="preserve"> e </w:t>
      </w:r>
      <w:proofErr w:type="spellStart"/>
      <w:r w:rsidR="00A913EB" w:rsidRPr="008002E7">
        <w:t>zgjidhjes</w:t>
      </w:r>
      <w:proofErr w:type="spellEnd"/>
      <w:r w:rsidR="00A913EB" w:rsidRPr="008002E7">
        <w:t xml:space="preserve"> </w:t>
      </w:r>
      <w:proofErr w:type="spellStart"/>
      <w:r w:rsidR="00A913EB" w:rsidRPr="008002E7">
        <w:t>softuerike</w:t>
      </w:r>
      <w:proofErr w:type="spellEnd"/>
      <w:r w:rsidRPr="008002E7">
        <w:t xml:space="preserve"> </w:t>
      </w:r>
      <w:proofErr w:type="spellStart"/>
      <w:r w:rsidRPr="008002E7">
        <w:t>duhet</w:t>
      </w:r>
      <w:proofErr w:type="spellEnd"/>
      <w:r w:rsidRPr="008002E7">
        <w:t xml:space="preserve"> </w:t>
      </w:r>
      <w:proofErr w:type="spellStart"/>
      <w:proofErr w:type="gramStart"/>
      <w:r w:rsidRPr="008002E7">
        <w:t>te</w:t>
      </w:r>
      <w:proofErr w:type="spellEnd"/>
      <w:proofErr w:type="gramEnd"/>
      <w:r w:rsidRPr="008002E7">
        <w:t xml:space="preserve"> </w:t>
      </w:r>
      <w:proofErr w:type="spellStart"/>
      <w:r w:rsidRPr="008002E7">
        <w:t>paraqesin</w:t>
      </w:r>
      <w:proofErr w:type="spellEnd"/>
      <w:r w:rsidRPr="008002E7">
        <w:t xml:space="preserve"> </w:t>
      </w:r>
      <w:proofErr w:type="spellStart"/>
      <w:r w:rsidRPr="008002E7">
        <w:t>edhe</w:t>
      </w:r>
      <w:proofErr w:type="spellEnd"/>
      <w:r w:rsidRPr="008002E7">
        <w:t xml:space="preserve"> </w:t>
      </w:r>
      <w:proofErr w:type="spellStart"/>
      <w:r w:rsidRPr="008002E7">
        <w:t>kontraten</w:t>
      </w:r>
      <w:proofErr w:type="spellEnd"/>
      <w:r w:rsidRPr="008002E7">
        <w:t xml:space="preserve"> </w:t>
      </w:r>
      <w:r w:rsidR="00CE0240" w:rsidRPr="008002E7">
        <w:t xml:space="preserve">e </w:t>
      </w:r>
      <w:proofErr w:type="spellStart"/>
      <w:r w:rsidR="00CE0240" w:rsidRPr="008002E7">
        <w:t>noterizuar</w:t>
      </w:r>
      <w:proofErr w:type="spellEnd"/>
      <w:r w:rsidR="00CE0240" w:rsidRPr="008002E7">
        <w:t xml:space="preserve"> </w:t>
      </w:r>
      <w:proofErr w:type="spellStart"/>
      <w:r w:rsidRPr="008002E7">
        <w:t>si</w:t>
      </w:r>
      <w:proofErr w:type="spellEnd"/>
      <w:r w:rsidRPr="008002E7">
        <w:t xml:space="preserve"> </w:t>
      </w:r>
      <w:proofErr w:type="spellStart"/>
      <w:r w:rsidRPr="008002E7">
        <w:t>bashkim</w:t>
      </w:r>
      <w:proofErr w:type="spellEnd"/>
      <w:r w:rsidRPr="008002E7">
        <w:t xml:space="preserve"> </w:t>
      </w:r>
      <w:proofErr w:type="spellStart"/>
      <w:r w:rsidRPr="008002E7">
        <w:t>i</w:t>
      </w:r>
      <w:proofErr w:type="spellEnd"/>
      <w:r w:rsidRPr="008002E7">
        <w:t xml:space="preserve"> </w:t>
      </w:r>
      <w:proofErr w:type="spellStart"/>
      <w:r w:rsidRPr="008002E7">
        <w:t>operatoreve</w:t>
      </w:r>
      <w:proofErr w:type="spellEnd"/>
      <w:r w:rsidRPr="008002E7">
        <w:t xml:space="preserve"> </w:t>
      </w:r>
      <w:proofErr w:type="spellStart"/>
      <w:r w:rsidRPr="008002E7">
        <w:t>ekonomik</w:t>
      </w:r>
      <w:proofErr w:type="spellEnd"/>
      <w:r w:rsidRPr="008002E7">
        <w:t xml:space="preserve">. Ne </w:t>
      </w:r>
      <w:proofErr w:type="spellStart"/>
      <w:r w:rsidRPr="008002E7">
        <w:t>kete</w:t>
      </w:r>
      <w:proofErr w:type="spellEnd"/>
      <w:r w:rsidRPr="008002E7">
        <w:t xml:space="preserve"> </w:t>
      </w:r>
      <w:proofErr w:type="spellStart"/>
      <w:r w:rsidRPr="008002E7">
        <w:t>rast</w:t>
      </w:r>
      <w:proofErr w:type="spellEnd"/>
      <w:r w:rsidRPr="008002E7">
        <w:t xml:space="preserve"> </w:t>
      </w:r>
      <w:proofErr w:type="spellStart"/>
      <w:proofErr w:type="gramStart"/>
      <w:r w:rsidR="00CE0240" w:rsidRPr="008002E7">
        <w:t>te</w:t>
      </w:r>
      <w:proofErr w:type="spellEnd"/>
      <w:proofErr w:type="gramEnd"/>
      <w:r w:rsidR="00CE0240" w:rsidRPr="008002E7">
        <w:t xml:space="preserve"> </w:t>
      </w:r>
      <w:proofErr w:type="spellStart"/>
      <w:r w:rsidR="00CE0240" w:rsidRPr="008002E7">
        <w:t>gjitha</w:t>
      </w:r>
      <w:proofErr w:type="spellEnd"/>
      <w:r w:rsidR="00CE0240" w:rsidRPr="008002E7">
        <w:t xml:space="preserve"> </w:t>
      </w:r>
      <w:proofErr w:type="spellStart"/>
      <w:r w:rsidRPr="008002E7">
        <w:t>shoqeri</w:t>
      </w:r>
      <w:r w:rsidR="00CE0240" w:rsidRPr="008002E7">
        <w:t>te</w:t>
      </w:r>
      <w:proofErr w:type="spellEnd"/>
      <w:r w:rsidR="00CE0240" w:rsidRPr="008002E7">
        <w:t xml:space="preserve"> </w:t>
      </w:r>
      <w:proofErr w:type="spellStart"/>
      <w:r w:rsidR="00CE0240" w:rsidRPr="008002E7">
        <w:t>qe</w:t>
      </w:r>
      <w:proofErr w:type="spellEnd"/>
      <w:r w:rsidR="00CE0240" w:rsidRPr="008002E7">
        <w:t xml:space="preserve"> </w:t>
      </w:r>
      <w:proofErr w:type="spellStart"/>
      <w:r w:rsidR="00CE0240" w:rsidRPr="008002E7">
        <w:t>marrin</w:t>
      </w:r>
      <w:proofErr w:type="spellEnd"/>
      <w:r w:rsidR="00CE0240" w:rsidRPr="008002E7">
        <w:t xml:space="preserve"> </w:t>
      </w:r>
      <w:proofErr w:type="spellStart"/>
      <w:r w:rsidR="00CE0240" w:rsidRPr="008002E7">
        <w:t>pjese</w:t>
      </w:r>
      <w:proofErr w:type="spellEnd"/>
      <w:r w:rsidR="00CE0240" w:rsidRPr="008002E7">
        <w:t xml:space="preserve"> ne </w:t>
      </w:r>
      <w:proofErr w:type="spellStart"/>
      <w:r w:rsidR="00CE0240" w:rsidRPr="008002E7">
        <w:t>bashkimin</w:t>
      </w:r>
      <w:proofErr w:type="spellEnd"/>
      <w:r w:rsidR="00CE0240" w:rsidRPr="008002E7">
        <w:t xml:space="preserve"> e </w:t>
      </w:r>
      <w:proofErr w:type="spellStart"/>
      <w:r w:rsidR="00CE0240" w:rsidRPr="008002E7">
        <w:t>operatoreve</w:t>
      </w:r>
      <w:proofErr w:type="spellEnd"/>
      <w:r w:rsidR="00CE0240" w:rsidRPr="008002E7">
        <w:t xml:space="preserve"> </w:t>
      </w:r>
      <w:proofErr w:type="spellStart"/>
      <w:r w:rsidR="00CE0240" w:rsidRPr="008002E7">
        <w:t>ekonomik</w:t>
      </w:r>
      <w:proofErr w:type="spellEnd"/>
      <w:r w:rsidR="00CE0240" w:rsidRPr="008002E7">
        <w:t xml:space="preserve"> </w:t>
      </w:r>
      <w:proofErr w:type="spellStart"/>
      <w:r w:rsidR="00CE0240" w:rsidRPr="008002E7">
        <w:t>paraqesin</w:t>
      </w:r>
      <w:proofErr w:type="spellEnd"/>
      <w:r w:rsidR="00CE0240" w:rsidRPr="008002E7">
        <w:t xml:space="preserve"> </w:t>
      </w:r>
      <w:proofErr w:type="spellStart"/>
      <w:r w:rsidR="00CE0240" w:rsidRPr="008002E7">
        <w:t>dokumentat</w:t>
      </w:r>
      <w:proofErr w:type="spellEnd"/>
      <w:r w:rsidR="00CE0240" w:rsidRPr="008002E7">
        <w:t xml:space="preserve"> e </w:t>
      </w:r>
      <w:proofErr w:type="spellStart"/>
      <w:r w:rsidR="00CE0240" w:rsidRPr="008002E7">
        <w:t>kerkuara</w:t>
      </w:r>
      <w:proofErr w:type="spellEnd"/>
      <w:r w:rsidR="00CE0240" w:rsidRPr="008002E7">
        <w:t xml:space="preserve"> ne </w:t>
      </w:r>
      <w:proofErr w:type="spellStart"/>
      <w:r w:rsidR="00CE0240" w:rsidRPr="008002E7">
        <w:t>piken</w:t>
      </w:r>
      <w:proofErr w:type="spellEnd"/>
      <w:r w:rsidR="00CE0240" w:rsidRPr="008002E7">
        <w:t xml:space="preserve"> 3.5 </w:t>
      </w:r>
      <w:proofErr w:type="spellStart"/>
      <w:r w:rsidR="00CE0240" w:rsidRPr="008002E7">
        <w:t>te</w:t>
      </w:r>
      <w:proofErr w:type="spellEnd"/>
      <w:r w:rsidR="00CE0240" w:rsidRPr="008002E7">
        <w:t xml:space="preserve"> </w:t>
      </w:r>
      <w:proofErr w:type="spellStart"/>
      <w:r w:rsidR="00CE0240" w:rsidRPr="008002E7">
        <w:t>ketij</w:t>
      </w:r>
      <w:proofErr w:type="spellEnd"/>
      <w:r w:rsidR="00CE0240" w:rsidRPr="008002E7">
        <w:t xml:space="preserve"> </w:t>
      </w:r>
      <w:proofErr w:type="spellStart"/>
      <w:r w:rsidR="00CE0240" w:rsidRPr="008002E7">
        <w:t>vendimi</w:t>
      </w:r>
      <w:proofErr w:type="spellEnd"/>
      <w:r w:rsidR="00CE0240" w:rsidRPr="008002E7">
        <w:t xml:space="preserve"> </w:t>
      </w:r>
      <w:proofErr w:type="spellStart"/>
      <w:r w:rsidR="00CE0240" w:rsidRPr="008002E7">
        <w:t>dhe</w:t>
      </w:r>
      <w:proofErr w:type="spellEnd"/>
      <w:r w:rsidR="00CE0240" w:rsidRPr="008002E7">
        <w:t xml:space="preserve"> </w:t>
      </w:r>
      <w:proofErr w:type="spellStart"/>
      <w:r w:rsidR="00CE0240" w:rsidRPr="008002E7">
        <w:t>vleresimi</w:t>
      </w:r>
      <w:proofErr w:type="spellEnd"/>
      <w:r w:rsidR="00CE0240" w:rsidRPr="008002E7">
        <w:t xml:space="preserve"> </w:t>
      </w:r>
      <w:proofErr w:type="spellStart"/>
      <w:r w:rsidR="00CE0240" w:rsidRPr="008002E7">
        <w:t>i</w:t>
      </w:r>
      <w:proofErr w:type="spellEnd"/>
      <w:r w:rsidR="00CE0240" w:rsidRPr="008002E7">
        <w:t xml:space="preserve"> </w:t>
      </w:r>
      <w:proofErr w:type="spellStart"/>
      <w:r w:rsidR="00CE0240" w:rsidRPr="008002E7">
        <w:t>kritereve</w:t>
      </w:r>
      <w:proofErr w:type="spellEnd"/>
      <w:r w:rsidR="00CE0240" w:rsidRPr="008002E7">
        <w:t xml:space="preserve"> </w:t>
      </w:r>
      <w:proofErr w:type="spellStart"/>
      <w:r w:rsidR="00CE0240" w:rsidRPr="008002E7">
        <w:t>kryhet</w:t>
      </w:r>
      <w:proofErr w:type="spellEnd"/>
      <w:r w:rsidR="00CE0240" w:rsidRPr="008002E7">
        <w:t xml:space="preserve"> per </w:t>
      </w:r>
      <w:proofErr w:type="spellStart"/>
      <w:r w:rsidR="00CE0240" w:rsidRPr="008002E7">
        <w:t>te</w:t>
      </w:r>
      <w:proofErr w:type="spellEnd"/>
      <w:r w:rsidR="00CE0240" w:rsidRPr="008002E7">
        <w:t xml:space="preserve"> </w:t>
      </w:r>
      <w:proofErr w:type="spellStart"/>
      <w:r w:rsidR="00CE0240" w:rsidRPr="008002E7">
        <w:t>gjithe</w:t>
      </w:r>
      <w:proofErr w:type="spellEnd"/>
      <w:r w:rsidR="00CE0240" w:rsidRPr="008002E7">
        <w:t xml:space="preserve"> </w:t>
      </w:r>
      <w:proofErr w:type="spellStart"/>
      <w:r w:rsidR="00CE0240" w:rsidRPr="008002E7">
        <w:t>pjesmarresit</w:t>
      </w:r>
      <w:proofErr w:type="spellEnd"/>
      <w:r w:rsidR="00CE0240" w:rsidRPr="008002E7">
        <w:t>.</w:t>
      </w:r>
      <w:r w:rsidR="00A913EB" w:rsidRPr="008002E7">
        <w:t xml:space="preserve"> </w:t>
      </w:r>
    </w:p>
    <w:p w:rsidR="00D810F3" w:rsidRPr="008002E7" w:rsidRDefault="004B67C5" w:rsidP="00EF72E4">
      <w:pPr>
        <w:pStyle w:val="NormalWeb"/>
        <w:spacing w:before="20" w:after="0" w:line="360" w:lineRule="auto"/>
        <w:jc w:val="both"/>
        <w:rPr>
          <w:shd w:val="clear" w:color="auto" w:fill="FFFFFF"/>
          <w:lang w:val="sq-AL"/>
        </w:rPr>
      </w:pPr>
      <w:r w:rsidRPr="008002E7">
        <w:rPr>
          <w:shd w:val="clear" w:color="auto" w:fill="FFFFFF"/>
          <w:lang w:val="sq-AL"/>
        </w:rPr>
        <w:t>3.7</w:t>
      </w:r>
      <w:r w:rsidR="00EF72E4" w:rsidRPr="008002E7">
        <w:rPr>
          <w:shd w:val="clear" w:color="auto" w:fill="FFFFFF"/>
          <w:lang w:val="sq-AL"/>
        </w:rPr>
        <w:t>. Të gjitha dokumentet e paraqitura duhet të jenë në gjuhën shqipe, kopje t</w:t>
      </w:r>
      <w:r w:rsidR="00F7032E" w:rsidRPr="008002E7">
        <w:rPr>
          <w:shd w:val="clear" w:color="auto" w:fill="FFFFFF"/>
          <w:lang w:val="sq-AL"/>
        </w:rPr>
        <w:t>ë</w:t>
      </w:r>
      <w:r w:rsidR="00EF72E4" w:rsidRPr="008002E7">
        <w:rPr>
          <w:shd w:val="clear" w:color="auto" w:fill="FFFFFF"/>
          <w:lang w:val="sq-AL"/>
        </w:rPr>
        <w:t xml:space="preserve"> noterizuara ose origjinale (përveç </w:t>
      </w:r>
      <w:r w:rsidR="009B3419" w:rsidRPr="008002E7">
        <w:rPr>
          <w:shd w:val="clear" w:color="auto" w:fill="FFFFFF"/>
          <w:lang w:val="sq-AL"/>
        </w:rPr>
        <w:t>vërtetimit bankar i</w:t>
      </w:r>
      <w:r w:rsidR="00EF72E4" w:rsidRPr="008002E7">
        <w:rPr>
          <w:shd w:val="clear" w:color="auto" w:fill="FFFFFF"/>
          <w:lang w:val="sq-AL"/>
        </w:rPr>
        <w:t xml:space="preserve"> </w:t>
      </w:r>
      <w:r w:rsidR="009B3419" w:rsidRPr="008002E7">
        <w:rPr>
          <w:shd w:val="clear" w:color="auto" w:fill="FFFFFF"/>
          <w:lang w:val="sq-AL"/>
        </w:rPr>
        <w:t>cili duhet të jetë origjinal</w:t>
      </w:r>
      <w:r w:rsidR="00D810F3" w:rsidRPr="008002E7">
        <w:rPr>
          <w:shd w:val="clear" w:color="auto" w:fill="FFFFFF"/>
          <w:lang w:val="sq-AL"/>
        </w:rPr>
        <w:t>).</w:t>
      </w:r>
    </w:p>
    <w:p w:rsidR="00405984" w:rsidRPr="008002E7" w:rsidRDefault="00EF72E4" w:rsidP="00EF72E4">
      <w:pPr>
        <w:pStyle w:val="NormalWeb"/>
        <w:spacing w:before="20" w:after="0" w:line="360" w:lineRule="auto"/>
        <w:jc w:val="both"/>
        <w:rPr>
          <w:shd w:val="clear" w:color="auto" w:fill="FFFFFF"/>
          <w:lang w:val="sq-AL"/>
        </w:rPr>
      </w:pPr>
      <w:r w:rsidRPr="008002E7">
        <w:rPr>
          <w:shd w:val="clear" w:color="auto" w:fill="FFFFFF"/>
          <w:lang w:val="sq-AL"/>
        </w:rPr>
        <w:t>3.</w:t>
      </w:r>
      <w:r w:rsidR="004B67C5" w:rsidRPr="008002E7">
        <w:rPr>
          <w:shd w:val="clear" w:color="auto" w:fill="FFFFFF"/>
          <w:lang w:val="sq-AL"/>
        </w:rPr>
        <w:t>8</w:t>
      </w:r>
      <w:r w:rsidRPr="008002E7">
        <w:rPr>
          <w:shd w:val="clear" w:color="auto" w:fill="FFFFFF"/>
          <w:lang w:val="sq-AL"/>
        </w:rPr>
        <w:t xml:space="preserve">. Prodhuesit e zgjidhjes së softuerit gjithashtu </w:t>
      </w:r>
      <w:r w:rsidR="00405984" w:rsidRPr="008002E7">
        <w:rPr>
          <w:shd w:val="clear" w:color="auto" w:fill="FFFFFF"/>
          <w:lang w:val="sq-AL"/>
        </w:rPr>
        <w:t xml:space="preserve">duhet </w:t>
      </w:r>
      <w:r w:rsidRPr="008002E7">
        <w:rPr>
          <w:shd w:val="clear" w:color="auto" w:fill="FFFFFF"/>
          <w:lang w:val="sq-AL"/>
        </w:rPr>
        <w:t>të ngarkojnë zgjidhjen e softuerit për verifikim kur regjistrohen në Regjistër</w:t>
      </w:r>
      <w:r w:rsidR="00C62077" w:rsidRPr="008002E7">
        <w:rPr>
          <w:shd w:val="clear" w:color="auto" w:fill="FFFFFF"/>
          <w:lang w:val="sq-AL"/>
        </w:rPr>
        <w:t>, edhe kur zhvillojne nje version te ri te zgjidhjes</w:t>
      </w:r>
      <w:r w:rsidRPr="008002E7">
        <w:rPr>
          <w:shd w:val="clear" w:color="auto" w:fill="FFFFFF"/>
          <w:lang w:val="sq-AL"/>
        </w:rPr>
        <w:t>. Nëse prodhuesi është në të njëjtën kohë edhe mir</w:t>
      </w:r>
      <w:r w:rsidR="00F7032E" w:rsidRPr="008002E7">
        <w:rPr>
          <w:shd w:val="clear" w:color="auto" w:fill="FFFFFF"/>
          <w:lang w:val="sq-AL"/>
        </w:rPr>
        <w:t>ë</w:t>
      </w:r>
      <w:r w:rsidRPr="008002E7">
        <w:rPr>
          <w:shd w:val="clear" w:color="auto" w:fill="FFFFFF"/>
          <w:lang w:val="sq-AL"/>
        </w:rPr>
        <w:t>mbajtësi i zgjidhjes së softuerit, ai do të duhet të regjistrohet vetëm një herë, dhe ai do të ketë zgjedhje të shumta të arsyeve të regjistrimit.</w:t>
      </w:r>
    </w:p>
    <w:p w:rsidR="009B3419" w:rsidRPr="008002E7" w:rsidRDefault="004B67C5" w:rsidP="00D639FE">
      <w:pPr>
        <w:pStyle w:val="NormalWeb"/>
        <w:spacing w:before="20" w:after="0" w:line="360" w:lineRule="auto"/>
        <w:jc w:val="both"/>
      </w:pPr>
      <w:r w:rsidRPr="008002E7">
        <w:rPr>
          <w:shd w:val="clear" w:color="auto" w:fill="FFFFFF"/>
          <w:lang w:val="sq-AL"/>
        </w:rPr>
        <w:t>3.9</w:t>
      </w:r>
      <w:r w:rsidR="00D639FE" w:rsidRPr="008002E7">
        <w:rPr>
          <w:shd w:val="clear" w:color="auto" w:fill="FFFFFF"/>
          <w:lang w:val="sq-AL"/>
        </w:rPr>
        <w:t xml:space="preserve">. </w:t>
      </w:r>
      <w:proofErr w:type="spellStart"/>
      <w:r w:rsidR="00D639FE" w:rsidRPr="008002E7">
        <w:t>Prodhuesi</w:t>
      </w:r>
      <w:proofErr w:type="spellEnd"/>
      <w:r w:rsidR="00D639FE" w:rsidRPr="008002E7">
        <w:t xml:space="preserve"> </w:t>
      </w:r>
      <w:proofErr w:type="spellStart"/>
      <w:r w:rsidR="00D639FE" w:rsidRPr="008002E7">
        <w:t>ose</w:t>
      </w:r>
      <w:proofErr w:type="spellEnd"/>
      <w:r w:rsidR="00D639FE" w:rsidRPr="008002E7">
        <w:t xml:space="preserve"> </w:t>
      </w:r>
      <w:proofErr w:type="spellStart"/>
      <w:r w:rsidR="00D639FE" w:rsidRPr="008002E7">
        <w:t>mirëmbajtësi</w:t>
      </w:r>
      <w:proofErr w:type="spellEnd"/>
      <w:r w:rsidR="00D639FE" w:rsidRPr="008002E7">
        <w:t xml:space="preserve"> </w:t>
      </w:r>
      <w:proofErr w:type="spellStart"/>
      <w:r w:rsidR="00D639FE" w:rsidRPr="008002E7">
        <w:t>i</w:t>
      </w:r>
      <w:proofErr w:type="spellEnd"/>
      <w:r w:rsidR="00D639FE" w:rsidRPr="008002E7">
        <w:t xml:space="preserve"> </w:t>
      </w:r>
      <w:proofErr w:type="spellStart"/>
      <w:r w:rsidR="00D639FE" w:rsidRPr="008002E7">
        <w:t>zgjidhjeve</w:t>
      </w:r>
      <w:proofErr w:type="spellEnd"/>
      <w:r w:rsidR="00D639FE" w:rsidRPr="008002E7">
        <w:t xml:space="preserve"> </w:t>
      </w:r>
      <w:proofErr w:type="spellStart"/>
      <w:r w:rsidR="00D639FE" w:rsidRPr="008002E7">
        <w:t>softuerike</w:t>
      </w:r>
      <w:proofErr w:type="spellEnd"/>
      <w:r w:rsidR="00D639FE" w:rsidRPr="008002E7">
        <w:t xml:space="preserve"> </w:t>
      </w:r>
      <w:proofErr w:type="spellStart"/>
      <w:r w:rsidR="00D639FE" w:rsidRPr="008002E7">
        <w:t>që</w:t>
      </w:r>
      <w:proofErr w:type="spellEnd"/>
      <w:r w:rsidR="00D639FE" w:rsidRPr="008002E7">
        <w:t xml:space="preserve"> </w:t>
      </w:r>
      <w:proofErr w:type="spellStart"/>
      <w:r w:rsidR="00D639FE" w:rsidRPr="008002E7">
        <w:t>ka</w:t>
      </w:r>
      <w:proofErr w:type="spellEnd"/>
      <w:r w:rsidR="00D639FE" w:rsidRPr="008002E7">
        <w:t xml:space="preserve"> </w:t>
      </w:r>
      <w:proofErr w:type="spellStart"/>
      <w:r w:rsidR="00D639FE" w:rsidRPr="008002E7">
        <w:t>aplikuar</w:t>
      </w:r>
      <w:proofErr w:type="spellEnd"/>
      <w:r w:rsidR="00D639FE" w:rsidRPr="008002E7">
        <w:t xml:space="preserve"> </w:t>
      </w:r>
      <w:proofErr w:type="spellStart"/>
      <w:r w:rsidR="00D639FE" w:rsidRPr="008002E7">
        <w:t>për</w:t>
      </w:r>
      <w:proofErr w:type="spellEnd"/>
      <w:r w:rsidR="00D639FE" w:rsidRPr="008002E7">
        <w:t xml:space="preserve"> </w:t>
      </w:r>
      <w:proofErr w:type="spellStart"/>
      <w:r w:rsidR="00D639FE" w:rsidRPr="008002E7">
        <w:t>tu</w:t>
      </w:r>
      <w:proofErr w:type="spellEnd"/>
      <w:r w:rsidR="00D639FE" w:rsidRPr="008002E7">
        <w:t xml:space="preserve"> </w:t>
      </w:r>
      <w:proofErr w:type="spellStart"/>
      <w:r w:rsidR="00D639FE" w:rsidRPr="008002E7">
        <w:t>regjistruar</w:t>
      </w:r>
      <w:proofErr w:type="spellEnd"/>
      <w:r w:rsidR="00D639FE" w:rsidRPr="008002E7">
        <w:t xml:space="preserve"> </w:t>
      </w:r>
      <w:proofErr w:type="spellStart"/>
      <w:r w:rsidR="00D639FE" w:rsidRPr="008002E7">
        <w:t>në</w:t>
      </w:r>
      <w:proofErr w:type="spellEnd"/>
      <w:r w:rsidR="00D639FE" w:rsidRPr="008002E7">
        <w:t xml:space="preserve"> </w:t>
      </w:r>
      <w:proofErr w:type="spellStart"/>
      <w:r w:rsidR="00D639FE" w:rsidRPr="008002E7">
        <w:t>Regjistër</w:t>
      </w:r>
      <w:proofErr w:type="spellEnd"/>
      <w:r w:rsidR="00D639FE" w:rsidRPr="008002E7">
        <w:t xml:space="preserve">, </w:t>
      </w:r>
      <w:proofErr w:type="spellStart"/>
      <w:r w:rsidR="00D639FE" w:rsidRPr="008002E7">
        <w:t>certifikohet</w:t>
      </w:r>
      <w:proofErr w:type="spellEnd"/>
      <w:r w:rsidR="00D639FE" w:rsidRPr="008002E7">
        <w:t xml:space="preserve"> </w:t>
      </w:r>
      <w:proofErr w:type="spellStart"/>
      <w:r w:rsidR="00D639FE" w:rsidRPr="008002E7">
        <w:t>nga</w:t>
      </w:r>
      <w:proofErr w:type="spellEnd"/>
      <w:r w:rsidR="00D639FE" w:rsidRPr="008002E7">
        <w:t xml:space="preserve"> AKSHI </w:t>
      </w:r>
      <w:proofErr w:type="spellStart"/>
      <w:r w:rsidR="00D639FE" w:rsidRPr="008002E7">
        <w:t>në</w:t>
      </w:r>
      <w:proofErr w:type="spellEnd"/>
      <w:r w:rsidR="00D639FE" w:rsidRPr="008002E7">
        <w:t xml:space="preserve"> </w:t>
      </w:r>
      <w:proofErr w:type="spellStart"/>
      <w:r w:rsidR="00D639FE" w:rsidRPr="008002E7">
        <w:t>bashkëpunim</w:t>
      </w:r>
      <w:proofErr w:type="spellEnd"/>
      <w:r w:rsidR="00D639FE" w:rsidRPr="008002E7">
        <w:t xml:space="preserve"> me </w:t>
      </w:r>
      <w:proofErr w:type="spellStart"/>
      <w:r w:rsidR="00D639FE" w:rsidRPr="008002E7">
        <w:t>Drejtorinë</w:t>
      </w:r>
      <w:proofErr w:type="spellEnd"/>
      <w:r w:rsidR="00D639FE" w:rsidRPr="008002E7">
        <w:t xml:space="preserve"> e </w:t>
      </w:r>
      <w:proofErr w:type="spellStart"/>
      <w:r w:rsidR="00D639FE" w:rsidRPr="008002E7">
        <w:t>Përgjithshme</w:t>
      </w:r>
      <w:proofErr w:type="spellEnd"/>
      <w:r w:rsidR="00D639FE" w:rsidRPr="008002E7">
        <w:t xml:space="preserve"> </w:t>
      </w:r>
      <w:proofErr w:type="spellStart"/>
      <w:r w:rsidR="00D639FE" w:rsidRPr="008002E7">
        <w:t>të</w:t>
      </w:r>
      <w:proofErr w:type="spellEnd"/>
      <w:r w:rsidR="00D639FE" w:rsidRPr="008002E7">
        <w:t xml:space="preserve"> </w:t>
      </w:r>
      <w:proofErr w:type="spellStart"/>
      <w:r w:rsidR="00D639FE" w:rsidRPr="008002E7">
        <w:t>Tatimeve</w:t>
      </w:r>
      <w:proofErr w:type="spellEnd"/>
      <w:r w:rsidR="00D639FE" w:rsidRPr="008002E7">
        <w:t xml:space="preserve"> </w:t>
      </w:r>
      <w:proofErr w:type="spellStart"/>
      <w:r w:rsidR="00D639FE" w:rsidRPr="008002E7">
        <w:t>përpara</w:t>
      </w:r>
      <w:proofErr w:type="spellEnd"/>
      <w:r w:rsidR="00D639FE" w:rsidRPr="008002E7">
        <w:t xml:space="preserve"> </w:t>
      </w:r>
      <w:proofErr w:type="spellStart"/>
      <w:r w:rsidR="00D639FE" w:rsidRPr="008002E7">
        <w:t>fillimit</w:t>
      </w:r>
      <w:proofErr w:type="spellEnd"/>
      <w:r w:rsidR="00D639FE" w:rsidRPr="008002E7">
        <w:t xml:space="preserve"> </w:t>
      </w:r>
      <w:proofErr w:type="spellStart"/>
      <w:r w:rsidR="00D639FE" w:rsidRPr="008002E7">
        <w:t>të</w:t>
      </w:r>
      <w:proofErr w:type="spellEnd"/>
      <w:r w:rsidR="00D639FE" w:rsidRPr="008002E7">
        <w:t xml:space="preserve"> </w:t>
      </w:r>
      <w:proofErr w:type="spellStart"/>
      <w:r w:rsidR="00D639FE" w:rsidRPr="008002E7">
        <w:t>ushtrimit</w:t>
      </w:r>
      <w:proofErr w:type="spellEnd"/>
      <w:r w:rsidR="00D639FE" w:rsidRPr="008002E7">
        <w:t xml:space="preserve"> </w:t>
      </w:r>
      <w:proofErr w:type="spellStart"/>
      <w:r w:rsidR="00D639FE" w:rsidRPr="008002E7">
        <w:t>të</w:t>
      </w:r>
      <w:proofErr w:type="spellEnd"/>
      <w:r w:rsidR="00D639FE" w:rsidRPr="008002E7">
        <w:t xml:space="preserve"> </w:t>
      </w:r>
      <w:proofErr w:type="spellStart"/>
      <w:r w:rsidR="00D639FE" w:rsidRPr="008002E7">
        <w:t>veprimtarisë</w:t>
      </w:r>
      <w:proofErr w:type="spellEnd"/>
      <w:r w:rsidR="00D639FE" w:rsidRPr="008002E7">
        <w:t xml:space="preserve"> </w:t>
      </w:r>
      <w:proofErr w:type="spellStart"/>
      <w:r w:rsidR="00D639FE" w:rsidRPr="008002E7">
        <w:t>së</w:t>
      </w:r>
      <w:proofErr w:type="spellEnd"/>
      <w:r w:rsidR="00D639FE" w:rsidRPr="008002E7">
        <w:t xml:space="preserve"> </w:t>
      </w:r>
      <w:proofErr w:type="spellStart"/>
      <w:r w:rsidR="00D639FE" w:rsidRPr="008002E7">
        <w:t>ofrimit</w:t>
      </w:r>
      <w:proofErr w:type="spellEnd"/>
      <w:r w:rsidR="00D639FE" w:rsidRPr="008002E7">
        <w:t xml:space="preserve"> </w:t>
      </w:r>
      <w:proofErr w:type="spellStart"/>
      <w:r w:rsidR="00D639FE" w:rsidRPr="008002E7">
        <w:t>të</w:t>
      </w:r>
      <w:proofErr w:type="spellEnd"/>
      <w:r w:rsidR="00D639FE" w:rsidRPr="008002E7">
        <w:t xml:space="preserve"> </w:t>
      </w:r>
      <w:proofErr w:type="spellStart"/>
      <w:r w:rsidR="00D639FE" w:rsidRPr="008002E7">
        <w:t>këtyre</w:t>
      </w:r>
      <w:proofErr w:type="spellEnd"/>
      <w:r w:rsidR="00D639FE" w:rsidRPr="008002E7">
        <w:t xml:space="preserve"> </w:t>
      </w:r>
      <w:proofErr w:type="spellStart"/>
      <w:r w:rsidR="00D639FE" w:rsidRPr="008002E7">
        <w:t>zgjidhjeve</w:t>
      </w:r>
      <w:proofErr w:type="spellEnd"/>
      <w:r w:rsidR="00D639FE" w:rsidRPr="008002E7">
        <w:t xml:space="preserve"> </w:t>
      </w:r>
      <w:proofErr w:type="spellStart"/>
      <w:r w:rsidR="00D639FE" w:rsidRPr="008002E7">
        <w:t>softuerike</w:t>
      </w:r>
      <w:proofErr w:type="spellEnd"/>
      <w:r w:rsidR="00D639FE" w:rsidRPr="008002E7">
        <w:t xml:space="preserve"> </w:t>
      </w:r>
      <w:proofErr w:type="spellStart"/>
      <w:r w:rsidR="00D639FE" w:rsidRPr="008002E7">
        <w:t>ose</w:t>
      </w:r>
      <w:proofErr w:type="spellEnd"/>
      <w:r w:rsidR="00D639FE" w:rsidRPr="008002E7">
        <w:t xml:space="preserve"> </w:t>
      </w:r>
      <w:proofErr w:type="spellStart"/>
      <w:r w:rsidR="00D639FE" w:rsidRPr="008002E7">
        <w:t>shërbimeve</w:t>
      </w:r>
      <w:proofErr w:type="spellEnd"/>
      <w:r w:rsidR="00D639FE" w:rsidRPr="008002E7">
        <w:t xml:space="preserve"> </w:t>
      </w:r>
      <w:proofErr w:type="spellStart"/>
      <w:r w:rsidR="00D639FE" w:rsidRPr="008002E7">
        <w:t>të</w:t>
      </w:r>
      <w:proofErr w:type="spellEnd"/>
      <w:r w:rsidR="00D639FE" w:rsidRPr="008002E7">
        <w:t xml:space="preserve"> </w:t>
      </w:r>
      <w:proofErr w:type="spellStart"/>
      <w:r w:rsidR="00D639FE" w:rsidRPr="008002E7">
        <w:t>mirëmbajtjes</w:t>
      </w:r>
      <w:proofErr w:type="spellEnd"/>
      <w:r w:rsidR="00D639FE" w:rsidRPr="008002E7">
        <w:t xml:space="preserve"> </w:t>
      </w:r>
      <w:proofErr w:type="spellStart"/>
      <w:r w:rsidR="00D639FE" w:rsidRPr="008002E7">
        <w:t>në</w:t>
      </w:r>
      <w:proofErr w:type="spellEnd"/>
      <w:r w:rsidR="00D639FE" w:rsidRPr="008002E7">
        <w:t xml:space="preserve"> </w:t>
      </w:r>
      <w:proofErr w:type="spellStart"/>
      <w:r w:rsidR="00D639FE" w:rsidRPr="008002E7">
        <w:t>territorin</w:t>
      </w:r>
      <w:proofErr w:type="spellEnd"/>
      <w:r w:rsidR="00D639FE" w:rsidRPr="008002E7">
        <w:t xml:space="preserve"> e </w:t>
      </w:r>
      <w:proofErr w:type="spellStart"/>
      <w:r w:rsidR="00D639FE" w:rsidRPr="008002E7">
        <w:t>Republikës</w:t>
      </w:r>
      <w:proofErr w:type="spellEnd"/>
      <w:r w:rsidR="00D639FE" w:rsidRPr="008002E7">
        <w:t xml:space="preserve"> </w:t>
      </w:r>
      <w:proofErr w:type="spellStart"/>
      <w:r w:rsidR="00D639FE" w:rsidRPr="008002E7">
        <w:t>së</w:t>
      </w:r>
      <w:proofErr w:type="spellEnd"/>
      <w:r w:rsidR="00D639FE" w:rsidRPr="008002E7">
        <w:t xml:space="preserve"> </w:t>
      </w:r>
      <w:proofErr w:type="spellStart"/>
      <w:r w:rsidR="00D639FE" w:rsidRPr="008002E7">
        <w:t>Shqipërisë</w:t>
      </w:r>
      <w:proofErr w:type="spellEnd"/>
      <w:r w:rsidR="00C62077" w:rsidRPr="008002E7">
        <w:t xml:space="preserve">, </w:t>
      </w:r>
      <w:proofErr w:type="spellStart"/>
      <w:proofErr w:type="gramStart"/>
      <w:r w:rsidR="00C62077" w:rsidRPr="008002E7">
        <w:t>sa</w:t>
      </w:r>
      <w:proofErr w:type="spellEnd"/>
      <w:proofErr w:type="gramEnd"/>
      <w:r w:rsidR="00C62077" w:rsidRPr="008002E7">
        <w:t xml:space="preserve"> here </w:t>
      </w:r>
      <w:proofErr w:type="spellStart"/>
      <w:r w:rsidR="00C62077" w:rsidRPr="008002E7">
        <w:t>qe</w:t>
      </w:r>
      <w:proofErr w:type="spellEnd"/>
      <w:r w:rsidR="00C62077" w:rsidRPr="008002E7">
        <w:t xml:space="preserve"> </w:t>
      </w:r>
      <w:proofErr w:type="spellStart"/>
      <w:r w:rsidR="00C62077" w:rsidRPr="008002E7">
        <w:t>zhvillon</w:t>
      </w:r>
      <w:proofErr w:type="spellEnd"/>
      <w:r w:rsidR="00C62077" w:rsidRPr="008002E7">
        <w:t xml:space="preserve"> </w:t>
      </w:r>
      <w:proofErr w:type="spellStart"/>
      <w:r w:rsidR="00C62077" w:rsidRPr="008002E7">
        <w:t>nje</w:t>
      </w:r>
      <w:proofErr w:type="spellEnd"/>
      <w:r w:rsidR="00C62077" w:rsidRPr="008002E7">
        <w:t xml:space="preserve"> version </w:t>
      </w:r>
      <w:proofErr w:type="spellStart"/>
      <w:r w:rsidR="00C62077" w:rsidRPr="008002E7">
        <w:t>te</w:t>
      </w:r>
      <w:proofErr w:type="spellEnd"/>
      <w:r w:rsidR="00C62077" w:rsidRPr="008002E7">
        <w:t xml:space="preserve"> </w:t>
      </w:r>
      <w:proofErr w:type="spellStart"/>
      <w:r w:rsidR="00C62077" w:rsidRPr="008002E7">
        <w:t>ri</w:t>
      </w:r>
      <w:proofErr w:type="spellEnd"/>
      <w:r w:rsidR="00C62077" w:rsidRPr="008002E7">
        <w:t xml:space="preserve"> </w:t>
      </w:r>
      <w:proofErr w:type="spellStart"/>
      <w:r w:rsidR="00C62077" w:rsidRPr="008002E7">
        <w:t>te</w:t>
      </w:r>
      <w:proofErr w:type="spellEnd"/>
      <w:r w:rsidR="00C62077" w:rsidRPr="008002E7">
        <w:t xml:space="preserve"> </w:t>
      </w:r>
      <w:proofErr w:type="spellStart"/>
      <w:r w:rsidR="00C62077" w:rsidRPr="008002E7">
        <w:t>zgjidhjes</w:t>
      </w:r>
      <w:proofErr w:type="spellEnd"/>
      <w:r w:rsidR="00D639FE" w:rsidRPr="008002E7">
        <w:t>.</w:t>
      </w:r>
    </w:p>
    <w:p w:rsidR="004B67C5" w:rsidRPr="008002E7" w:rsidRDefault="004B67C5" w:rsidP="00D639FE">
      <w:pPr>
        <w:pStyle w:val="NormalWeb"/>
        <w:spacing w:before="20" w:after="0" w:line="360" w:lineRule="auto"/>
        <w:jc w:val="both"/>
        <w:rPr>
          <w:shd w:val="clear" w:color="auto" w:fill="FFFFFF"/>
          <w:lang w:val="sq-AL"/>
        </w:rPr>
      </w:pPr>
    </w:p>
    <w:p w:rsidR="00EC07D7" w:rsidRPr="008002E7" w:rsidRDefault="00EC07D7" w:rsidP="00E2436E">
      <w:pPr>
        <w:pStyle w:val="NormalWeb"/>
        <w:spacing w:before="20" w:after="0" w:line="360" w:lineRule="auto"/>
        <w:jc w:val="both"/>
        <w:rPr>
          <w:b/>
          <w:bCs/>
          <w:lang w:val="sq-AL"/>
        </w:rPr>
      </w:pPr>
      <w:r w:rsidRPr="008002E7">
        <w:rPr>
          <w:b/>
          <w:bCs/>
          <w:lang w:val="sq-AL"/>
        </w:rPr>
        <w:t>4. CERTIFIKIMI I PROGRAMIT (SOFTUER)</w:t>
      </w:r>
    </w:p>
    <w:p w:rsidR="00D639FE" w:rsidRPr="008002E7" w:rsidRDefault="006C2F7E" w:rsidP="00E2436E">
      <w:pPr>
        <w:pStyle w:val="NormalWeb"/>
        <w:spacing w:before="20" w:after="0" w:line="360" w:lineRule="auto"/>
        <w:jc w:val="both"/>
        <w:rPr>
          <w:lang w:val="sq-AL"/>
        </w:rPr>
      </w:pPr>
      <w:r w:rsidRPr="008002E7">
        <w:rPr>
          <w:lang w:val="sq-AL"/>
        </w:rPr>
        <w:t>4.1. Zona për t'u testuar, përshkrimi i tyre, hapat e testimit dhe kriteret e suksesit përshkruhen në Shtojcën 1 të këtij Vendimi.</w:t>
      </w:r>
    </w:p>
    <w:p w:rsidR="00D639FE" w:rsidRPr="008002E7" w:rsidRDefault="006C2F7E" w:rsidP="00E2436E">
      <w:pPr>
        <w:pStyle w:val="NormalWeb"/>
        <w:spacing w:before="20" w:after="0" w:line="360" w:lineRule="auto"/>
        <w:jc w:val="both"/>
        <w:rPr>
          <w:lang w:val="sq-AL"/>
        </w:rPr>
      </w:pPr>
      <w:r w:rsidRPr="008002E7">
        <w:rPr>
          <w:lang w:val="sq-AL"/>
        </w:rPr>
        <w:lastRenderedPageBreak/>
        <w:t>4.2. Pas aplikimit, AKSHI</w:t>
      </w:r>
      <w:r w:rsidR="00D639FE" w:rsidRPr="008002E7">
        <w:rPr>
          <w:lang w:val="sq-AL"/>
        </w:rPr>
        <w:t xml:space="preserve"> dhe Drejtoria e Përgjithshme e Tatimeve</w:t>
      </w:r>
      <w:r w:rsidRPr="008002E7">
        <w:rPr>
          <w:lang w:val="sq-AL"/>
        </w:rPr>
        <w:t xml:space="preserve"> do të verifikoj</w:t>
      </w:r>
      <w:r w:rsidR="00D639FE" w:rsidRPr="008002E7">
        <w:rPr>
          <w:lang w:val="sq-AL"/>
        </w:rPr>
        <w:t>n</w:t>
      </w:r>
      <w:r w:rsidRPr="008002E7">
        <w:rPr>
          <w:lang w:val="sq-AL"/>
        </w:rPr>
        <w:t>ë të dhënat dhe dokumentacionin e paraqitur</w:t>
      </w:r>
      <w:r w:rsidR="00D639FE" w:rsidRPr="008002E7">
        <w:rPr>
          <w:lang w:val="sq-AL"/>
        </w:rPr>
        <w:t xml:space="preserve"> dhe vetë zgjidhjen e softuerit. </w:t>
      </w:r>
      <w:r w:rsidR="005929DB" w:rsidRPr="008002E7">
        <w:rPr>
          <w:lang w:val="sq-AL"/>
        </w:rPr>
        <w:t>Pas konfirmimit me sukses</w:t>
      </w:r>
      <w:r w:rsidR="00D639FE" w:rsidRPr="008002E7">
        <w:rPr>
          <w:lang w:val="sq-AL"/>
        </w:rPr>
        <w:t>, AKSHI dhe DPT lë</w:t>
      </w:r>
      <w:r w:rsidR="005929DB" w:rsidRPr="008002E7">
        <w:rPr>
          <w:lang w:val="sq-AL"/>
        </w:rPr>
        <w:t>sho</w:t>
      </w:r>
      <w:r w:rsidR="00D639FE" w:rsidRPr="008002E7">
        <w:rPr>
          <w:lang w:val="sq-AL"/>
        </w:rPr>
        <w:t>j</w:t>
      </w:r>
      <w:r w:rsidR="005929DB" w:rsidRPr="008002E7">
        <w:rPr>
          <w:lang w:val="sq-AL"/>
        </w:rPr>
        <w:t>n</w:t>
      </w:r>
      <w:r w:rsidR="00D639FE" w:rsidRPr="008002E7">
        <w:rPr>
          <w:lang w:val="sq-AL"/>
        </w:rPr>
        <w:t>ë certifikatën e regjistrimit në</w:t>
      </w:r>
      <w:r w:rsidR="005929DB" w:rsidRPr="008002E7">
        <w:rPr>
          <w:lang w:val="sq-AL"/>
        </w:rPr>
        <w:t>permjet portalit e-Albania</w:t>
      </w:r>
      <w:r w:rsidR="0048726F" w:rsidRPr="008002E7">
        <w:rPr>
          <w:lang w:val="sq-AL"/>
        </w:rPr>
        <w:t>.</w:t>
      </w:r>
      <w:r w:rsidR="00D639FE" w:rsidRPr="008002E7">
        <w:rPr>
          <w:lang w:val="sq-AL"/>
        </w:rPr>
        <w:t xml:space="preserve"> </w:t>
      </w:r>
      <w:r w:rsidRPr="008002E7">
        <w:rPr>
          <w:lang w:val="sq-AL"/>
        </w:rPr>
        <w:t xml:space="preserve">Certifikata do të përmbajë </w:t>
      </w:r>
      <w:r w:rsidR="008002E7">
        <w:rPr>
          <w:lang w:val="sq-AL"/>
        </w:rPr>
        <w:t>gjithashtu kodin e prodhuesit /</w:t>
      </w:r>
      <w:r w:rsidRPr="008002E7">
        <w:rPr>
          <w:lang w:val="sq-AL"/>
        </w:rPr>
        <w:t>mirëmbaj</w:t>
      </w:r>
      <w:r w:rsidR="00D639FE" w:rsidRPr="008002E7">
        <w:rPr>
          <w:lang w:val="sq-AL"/>
        </w:rPr>
        <w:t xml:space="preserve">tësit të zgjidhjes së softuerit </w:t>
      </w:r>
      <w:r w:rsidRPr="008002E7">
        <w:rPr>
          <w:lang w:val="sq-AL"/>
        </w:rPr>
        <w:t>dhe kodin e zgjidhjes së softuerit të regjistruar</w:t>
      </w:r>
      <w:r w:rsidR="005929DB" w:rsidRPr="008002E7">
        <w:rPr>
          <w:lang w:val="sq-AL"/>
        </w:rPr>
        <w:t>.</w:t>
      </w:r>
      <w:r w:rsidR="00BF7610" w:rsidRPr="008002E7">
        <w:rPr>
          <w:lang w:val="sq-AL"/>
        </w:rPr>
        <w:t xml:space="preserve"> </w:t>
      </w:r>
    </w:p>
    <w:p w:rsidR="00426EA4" w:rsidRPr="008002E7" w:rsidRDefault="00C040EB" w:rsidP="00E2436E">
      <w:pPr>
        <w:pStyle w:val="NormalWeb"/>
        <w:spacing w:before="20" w:after="0" w:line="360" w:lineRule="auto"/>
        <w:jc w:val="both"/>
        <w:rPr>
          <w:lang w:val="sq-AL"/>
        </w:rPr>
      </w:pPr>
      <w:r w:rsidRPr="008002E7">
        <w:rPr>
          <w:lang w:val="sq-AL"/>
        </w:rPr>
        <w:t>4.3. Vetëm pasi prodhuesi/</w:t>
      </w:r>
      <w:r w:rsidR="006C2F7E" w:rsidRPr="008002E7">
        <w:rPr>
          <w:lang w:val="sq-AL"/>
        </w:rPr>
        <w:t>mirëmbajtësi i zgjidhjes së softuerit</w:t>
      </w:r>
      <w:r w:rsidR="002F58B5" w:rsidRPr="008002E7">
        <w:rPr>
          <w:lang w:val="sq-AL"/>
        </w:rPr>
        <w:t xml:space="preserve"> </w:t>
      </w:r>
      <w:r w:rsidR="006C2F7E" w:rsidRPr="008002E7">
        <w:rPr>
          <w:lang w:val="sq-AL"/>
        </w:rPr>
        <w:t xml:space="preserve">të marrë certifikatën e tij, ai </w:t>
      </w:r>
      <w:r w:rsidR="00C62077" w:rsidRPr="008002E7">
        <w:rPr>
          <w:lang w:val="sq-AL"/>
        </w:rPr>
        <w:t xml:space="preserve">do te regjistrohet ne regjistrin e ofruesit te sherbimit dhe </w:t>
      </w:r>
      <w:r w:rsidR="006C2F7E" w:rsidRPr="008002E7">
        <w:rPr>
          <w:lang w:val="sq-AL"/>
        </w:rPr>
        <w:t xml:space="preserve">mund të </w:t>
      </w:r>
      <w:r w:rsidR="00405984" w:rsidRPr="008002E7">
        <w:rPr>
          <w:lang w:val="sq-AL"/>
        </w:rPr>
        <w:t>fillojë me ofrimin e produkteve</w:t>
      </w:r>
      <w:r w:rsidR="006C2F7E" w:rsidRPr="008002E7">
        <w:rPr>
          <w:lang w:val="sq-AL"/>
        </w:rPr>
        <w:t xml:space="preserve">/ shërbimeve të tij sipas këtij </w:t>
      </w:r>
      <w:r w:rsidR="00BD255D" w:rsidRPr="008002E7">
        <w:rPr>
          <w:lang w:val="sq-AL"/>
        </w:rPr>
        <w:t>V</w:t>
      </w:r>
      <w:r w:rsidR="006C2F7E" w:rsidRPr="008002E7">
        <w:rPr>
          <w:lang w:val="sq-AL"/>
        </w:rPr>
        <w:t>endimi në tr</w:t>
      </w:r>
      <w:r w:rsidR="00FC0C1C" w:rsidRPr="008002E7">
        <w:rPr>
          <w:lang w:val="sq-AL"/>
        </w:rPr>
        <w:t>egun e Republikës së Shqipërisë</w:t>
      </w:r>
      <w:r w:rsidR="00BD255D" w:rsidRPr="008002E7">
        <w:rPr>
          <w:lang w:val="sq-AL"/>
        </w:rPr>
        <w:t>.</w:t>
      </w:r>
    </w:p>
    <w:p w:rsidR="00D639FE" w:rsidRPr="008002E7" w:rsidRDefault="00CD3C48" w:rsidP="006C2F7E">
      <w:pPr>
        <w:pStyle w:val="NormalWeb"/>
        <w:spacing w:before="20" w:after="0" w:line="360" w:lineRule="auto"/>
        <w:jc w:val="both"/>
        <w:rPr>
          <w:lang w:val="sq-AL"/>
        </w:rPr>
      </w:pPr>
      <w:r w:rsidRPr="008002E7">
        <w:rPr>
          <w:b/>
          <w:bCs/>
          <w:lang w:val="sq-AL"/>
        </w:rPr>
        <w:t>5. KODI I PROGRAMIT</w:t>
      </w:r>
    </w:p>
    <w:p w:rsidR="006C2F7E" w:rsidRPr="008002E7" w:rsidRDefault="006C2F7E" w:rsidP="006C2F7E">
      <w:pPr>
        <w:pStyle w:val="NormalWeb"/>
        <w:spacing w:before="20" w:after="0" w:line="360" w:lineRule="auto"/>
        <w:jc w:val="both"/>
        <w:rPr>
          <w:lang w:val="sq-AL"/>
        </w:rPr>
      </w:pPr>
      <w:r w:rsidRPr="008002E7">
        <w:rPr>
          <w:lang w:val="sq-AL"/>
        </w:rPr>
        <w:t xml:space="preserve">Prodhuesi i zgjidhjes së </w:t>
      </w:r>
      <w:r w:rsidR="00CD3C48" w:rsidRPr="008002E7">
        <w:rPr>
          <w:lang w:val="sq-AL"/>
        </w:rPr>
        <w:t>programit (</w:t>
      </w:r>
      <w:r w:rsidRPr="008002E7">
        <w:rPr>
          <w:lang w:val="sq-AL"/>
        </w:rPr>
        <w:t>softuerit</w:t>
      </w:r>
      <w:r w:rsidR="00CD3C48" w:rsidRPr="008002E7">
        <w:rPr>
          <w:lang w:val="sq-AL"/>
        </w:rPr>
        <w:t>)</w:t>
      </w:r>
      <w:r w:rsidRPr="008002E7">
        <w:rPr>
          <w:lang w:val="sq-AL"/>
        </w:rPr>
        <w:t xml:space="preserve"> duhet të integrojë kodin e tij dhe kodin e zgjidhjes së softuerit në të njëjtën zgjidhje softuerike dhe duhet t'i dorëzojë ato automatikisht në Administratën Tatimore si më poshtë:</w:t>
      </w:r>
    </w:p>
    <w:p w:rsidR="006C2F7E" w:rsidRPr="008002E7" w:rsidRDefault="006C2F7E" w:rsidP="006C2F7E">
      <w:pPr>
        <w:pStyle w:val="NormalWeb"/>
        <w:spacing w:before="20" w:after="0" w:line="360" w:lineRule="auto"/>
        <w:jc w:val="both"/>
        <w:rPr>
          <w:lang w:val="sq-AL"/>
        </w:rPr>
      </w:pPr>
      <w:r w:rsidRPr="008002E7">
        <w:rPr>
          <w:lang w:val="sq-AL"/>
        </w:rPr>
        <w:t xml:space="preserve">a) pas regjistrimit të parë të pajisjes </w:t>
      </w:r>
      <w:r w:rsidR="00EC07D7" w:rsidRPr="008002E7">
        <w:rPr>
          <w:lang w:val="sq-AL"/>
        </w:rPr>
        <w:t>elektronike të parave</w:t>
      </w:r>
      <w:r w:rsidRPr="008002E7">
        <w:rPr>
          <w:lang w:val="sq-AL"/>
        </w:rPr>
        <w:t xml:space="preserve"> për pagesa në </w:t>
      </w:r>
      <w:r w:rsidR="00AA313C" w:rsidRPr="008002E7">
        <w:rPr>
          <w:lang w:val="sq-AL"/>
        </w:rPr>
        <w:t>dore</w:t>
      </w:r>
      <w:r w:rsidRPr="008002E7">
        <w:rPr>
          <w:lang w:val="sq-AL"/>
        </w:rPr>
        <w:t>, duhet të dorëzohet kodi i prodhuesit të softuerit dhe kodi i zgjidhjes së softuerit, së bashku me informacionet e tjera të përcaktuara,</w:t>
      </w:r>
    </w:p>
    <w:p w:rsidR="006C2F7E" w:rsidRPr="008002E7" w:rsidRDefault="00EC07D7" w:rsidP="006C2F7E">
      <w:pPr>
        <w:pStyle w:val="NormalWeb"/>
        <w:spacing w:before="20" w:after="0" w:line="360" w:lineRule="auto"/>
        <w:jc w:val="both"/>
        <w:rPr>
          <w:lang w:val="sq-AL"/>
        </w:rPr>
      </w:pPr>
      <w:r w:rsidRPr="008002E7">
        <w:rPr>
          <w:lang w:val="sq-AL"/>
        </w:rPr>
        <w:t>b) në secili</w:t>
      </w:r>
      <w:r w:rsidR="006C2F7E" w:rsidRPr="008002E7">
        <w:rPr>
          <w:lang w:val="sq-AL"/>
        </w:rPr>
        <w:t>n mesazh, së bashku me informacionin e faturave të tjera për transaksione me para</w:t>
      </w:r>
      <w:r w:rsidRPr="008002E7">
        <w:rPr>
          <w:lang w:val="sq-AL"/>
        </w:rPr>
        <w:t xml:space="preserve"> n</w:t>
      </w:r>
      <w:r w:rsidR="00F7032E" w:rsidRPr="008002E7">
        <w:rPr>
          <w:lang w:val="sq-AL"/>
        </w:rPr>
        <w:t>ë</w:t>
      </w:r>
      <w:r w:rsidRPr="008002E7">
        <w:rPr>
          <w:lang w:val="sq-AL"/>
        </w:rPr>
        <w:t xml:space="preserve"> dor</w:t>
      </w:r>
      <w:r w:rsidR="00F7032E" w:rsidRPr="008002E7">
        <w:rPr>
          <w:lang w:val="sq-AL"/>
        </w:rPr>
        <w:t>ë</w:t>
      </w:r>
      <w:r w:rsidR="006C2F7E" w:rsidRPr="008002E7">
        <w:rPr>
          <w:lang w:val="sq-AL"/>
        </w:rPr>
        <w:t xml:space="preserve"> dhe pa para</w:t>
      </w:r>
      <w:r w:rsidRPr="008002E7">
        <w:rPr>
          <w:lang w:val="sq-AL"/>
        </w:rPr>
        <w:t xml:space="preserve"> n</w:t>
      </w:r>
      <w:r w:rsidR="00F7032E" w:rsidRPr="008002E7">
        <w:rPr>
          <w:lang w:val="sq-AL"/>
        </w:rPr>
        <w:t>ë</w:t>
      </w:r>
      <w:r w:rsidRPr="008002E7">
        <w:rPr>
          <w:lang w:val="sq-AL"/>
        </w:rPr>
        <w:t xml:space="preserve"> dor</w:t>
      </w:r>
      <w:r w:rsidR="00F7032E" w:rsidRPr="008002E7">
        <w:rPr>
          <w:lang w:val="sq-AL"/>
        </w:rPr>
        <w:t>ë</w:t>
      </w:r>
      <w:r w:rsidR="006C2F7E" w:rsidRPr="008002E7">
        <w:rPr>
          <w:lang w:val="sq-AL"/>
        </w:rPr>
        <w:t>, do të dorëzohet kodi i zgjidhjes së softuerit (gjatë fiskalizimit të secilës faturë të lëshuar),</w:t>
      </w:r>
    </w:p>
    <w:p w:rsidR="006C2F7E" w:rsidRPr="008002E7" w:rsidRDefault="00EC07D7" w:rsidP="006C2F7E">
      <w:pPr>
        <w:pStyle w:val="NormalWeb"/>
        <w:spacing w:before="20" w:after="0" w:line="360" w:lineRule="auto"/>
        <w:jc w:val="both"/>
        <w:rPr>
          <w:lang w:val="sq-AL"/>
        </w:rPr>
      </w:pPr>
      <w:r w:rsidRPr="008002E7">
        <w:rPr>
          <w:lang w:val="sq-AL"/>
        </w:rPr>
        <w:t>c) në secili</w:t>
      </w:r>
      <w:r w:rsidR="006C2F7E" w:rsidRPr="008002E7">
        <w:rPr>
          <w:lang w:val="sq-AL"/>
        </w:rPr>
        <w:t xml:space="preserve">n mesazh, së bashku me informacionet e tjera të shënimeve për transferimin e depove ose kuponat e transportit, duhet të dorëzohet kodi i zgjidhjes së softuerit (gjatë fiskalizimit të secilës </w:t>
      </w:r>
      <w:r w:rsidRPr="008002E7">
        <w:rPr>
          <w:lang w:val="sq-AL"/>
        </w:rPr>
        <w:t>fatur</w:t>
      </w:r>
      <w:r w:rsidR="00F7032E" w:rsidRPr="008002E7">
        <w:rPr>
          <w:lang w:val="sq-AL"/>
        </w:rPr>
        <w:t>ë</w:t>
      </w:r>
      <w:r w:rsidRPr="008002E7">
        <w:rPr>
          <w:lang w:val="sq-AL"/>
        </w:rPr>
        <w:t xml:space="preserve"> shoq</w:t>
      </w:r>
      <w:r w:rsidR="00F7032E" w:rsidRPr="008002E7">
        <w:rPr>
          <w:lang w:val="sq-AL"/>
        </w:rPr>
        <w:t>ë</w:t>
      </w:r>
      <w:r w:rsidRPr="008002E7">
        <w:rPr>
          <w:lang w:val="sq-AL"/>
        </w:rPr>
        <w:t>ruese</w:t>
      </w:r>
      <w:r w:rsidR="006C2F7E" w:rsidRPr="008002E7">
        <w:rPr>
          <w:lang w:val="sq-AL"/>
        </w:rPr>
        <w:t xml:space="preserve"> ose kuponit të transportit),</w:t>
      </w:r>
    </w:p>
    <w:p w:rsidR="000F6A14" w:rsidRPr="008002E7" w:rsidRDefault="00EC07D7" w:rsidP="00E2436E">
      <w:pPr>
        <w:pStyle w:val="NormalWeb"/>
        <w:spacing w:before="20" w:after="0" w:line="360" w:lineRule="auto"/>
        <w:jc w:val="both"/>
        <w:rPr>
          <w:lang w:val="sq-AL"/>
        </w:rPr>
      </w:pPr>
      <w:r w:rsidRPr="008002E7">
        <w:rPr>
          <w:lang w:val="sq-AL"/>
        </w:rPr>
        <w:t>c) në secili</w:t>
      </w:r>
      <w:r w:rsidR="006C2F7E" w:rsidRPr="008002E7">
        <w:rPr>
          <w:lang w:val="sq-AL"/>
        </w:rPr>
        <w:t>n mesazh, së bashku me informacione të tjera në lidhje me pagesën e faturës elektronike pa para</w:t>
      </w:r>
      <w:r w:rsidRPr="008002E7">
        <w:rPr>
          <w:lang w:val="sq-AL"/>
        </w:rPr>
        <w:t xml:space="preserve"> n</w:t>
      </w:r>
      <w:r w:rsidR="00F7032E" w:rsidRPr="008002E7">
        <w:rPr>
          <w:lang w:val="sq-AL"/>
        </w:rPr>
        <w:t>ë</w:t>
      </w:r>
      <w:r w:rsidRPr="008002E7">
        <w:rPr>
          <w:lang w:val="sq-AL"/>
        </w:rPr>
        <w:t xml:space="preserve"> dor</w:t>
      </w:r>
      <w:r w:rsidR="00F7032E" w:rsidRPr="008002E7">
        <w:rPr>
          <w:lang w:val="sq-AL"/>
        </w:rPr>
        <w:t>ë</w:t>
      </w:r>
      <w:r w:rsidR="006C2F7E" w:rsidRPr="008002E7">
        <w:rPr>
          <w:lang w:val="sq-AL"/>
        </w:rPr>
        <w:t>, do të dorëzohet kodi i zgjidhjes së softuerit (gjatë njoftimit për pagesën e kryer).</w:t>
      </w:r>
    </w:p>
    <w:p w:rsidR="000F6A14" w:rsidRPr="008002E7" w:rsidRDefault="00CD3C48" w:rsidP="00E2436E">
      <w:pPr>
        <w:pStyle w:val="NormalWeb"/>
        <w:spacing w:before="20" w:after="0" w:line="360" w:lineRule="auto"/>
        <w:jc w:val="both"/>
        <w:rPr>
          <w:lang w:val="sq-AL"/>
        </w:rPr>
      </w:pPr>
      <w:r w:rsidRPr="008002E7">
        <w:rPr>
          <w:b/>
          <w:bCs/>
          <w:lang w:val="sq-AL"/>
        </w:rPr>
        <w:t>6. PËRGJEGJËSIA</w:t>
      </w:r>
      <w:r w:rsidR="006C2F7E" w:rsidRPr="008002E7">
        <w:rPr>
          <w:b/>
          <w:bCs/>
          <w:lang w:val="sq-AL"/>
        </w:rPr>
        <w:t xml:space="preserve"> </w:t>
      </w:r>
      <w:r w:rsidRPr="008002E7">
        <w:rPr>
          <w:b/>
          <w:bCs/>
          <w:lang w:val="sq-AL"/>
        </w:rPr>
        <w:t>E PRODHUESVE DHE MIR</w:t>
      </w:r>
      <w:r w:rsidR="00F7032E" w:rsidRPr="008002E7">
        <w:rPr>
          <w:b/>
          <w:bCs/>
          <w:lang w:val="sq-AL"/>
        </w:rPr>
        <w:t>Ë</w:t>
      </w:r>
      <w:r w:rsidRPr="008002E7">
        <w:rPr>
          <w:b/>
          <w:bCs/>
          <w:lang w:val="sq-AL"/>
        </w:rPr>
        <w:t>MBAJT</w:t>
      </w:r>
      <w:r w:rsidR="00F7032E" w:rsidRPr="008002E7">
        <w:rPr>
          <w:b/>
          <w:bCs/>
          <w:lang w:val="sq-AL"/>
        </w:rPr>
        <w:t>Ë</w:t>
      </w:r>
      <w:r w:rsidRPr="008002E7">
        <w:rPr>
          <w:b/>
          <w:bCs/>
          <w:lang w:val="sq-AL"/>
        </w:rPr>
        <w:t>SVE</w:t>
      </w:r>
      <w:r w:rsidR="006C2F7E" w:rsidRPr="008002E7">
        <w:rPr>
          <w:b/>
          <w:bCs/>
          <w:lang w:val="sq-AL"/>
        </w:rPr>
        <w:t xml:space="preserve"> </w:t>
      </w:r>
      <w:r w:rsidR="0048726F" w:rsidRPr="008002E7">
        <w:rPr>
          <w:b/>
          <w:bCs/>
          <w:lang w:val="sq-AL"/>
        </w:rPr>
        <w:t xml:space="preserve">TË </w:t>
      </w:r>
      <w:r w:rsidR="00D639FE" w:rsidRPr="008002E7">
        <w:rPr>
          <w:b/>
          <w:bCs/>
          <w:lang w:val="sq-AL"/>
        </w:rPr>
        <w:t>ZGJIDHJES SOFTUERIKE</w:t>
      </w:r>
    </w:p>
    <w:p w:rsidR="006C2F7E" w:rsidRPr="008002E7" w:rsidRDefault="006C2F7E" w:rsidP="00E2436E">
      <w:pPr>
        <w:pStyle w:val="NormalWeb"/>
        <w:spacing w:before="20" w:after="0" w:line="360" w:lineRule="auto"/>
        <w:jc w:val="both"/>
        <w:rPr>
          <w:lang w:val="sq-AL"/>
        </w:rPr>
      </w:pPr>
      <w:r w:rsidRPr="008002E7">
        <w:rPr>
          <w:lang w:val="sq-AL"/>
        </w:rPr>
        <w:lastRenderedPageBreak/>
        <w:t>6.1. Zgjidhja e softuerit</w:t>
      </w:r>
      <w:r w:rsidR="00D639FE" w:rsidRPr="008002E7">
        <w:rPr>
          <w:lang w:val="sq-AL"/>
        </w:rPr>
        <w:t xml:space="preserve"> </w:t>
      </w:r>
      <w:r w:rsidRPr="008002E7">
        <w:rPr>
          <w:lang w:val="sq-AL"/>
        </w:rPr>
        <w:t>duhet të lejojë një zbatim të suksesshëm të procedurës së fiskalizimit dhe një njoftim të suksesshëm për pagesa pa para</w:t>
      </w:r>
      <w:r w:rsidR="00CD3C48" w:rsidRPr="008002E7">
        <w:rPr>
          <w:lang w:val="sq-AL"/>
        </w:rPr>
        <w:t xml:space="preserve"> n</w:t>
      </w:r>
      <w:r w:rsidR="00F7032E" w:rsidRPr="008002E7">
        <w:rPr>
          <w:lang w:val="sq-AL"/>
        </w:rPr>
        <w:t>ë</w:t>
      </w:r>
      <w:r w:rsidR="00CD3C48" w:rsidRPr="008002E7">
        <w:rPr>
          <w:lang w:val="sq-AL"/>
        </w:rPr>
        <w:t xml:space="preserve"> dor</w:t>
      </w:r>
      <w:r w:rsidR="00F7032E" w:rsidRPr="008002E7">
        <w:rPr>
          <w:lang w:val="sq-AL"/>
        </w:rPr>
        <w:t>ë</w:t>
      </w:r>
      <w:r w:rsidRPr="008002E7">
        <w:rPr>
          <w:lang w:val="sq-AL"/>
        </w:rPr>
        <w:t xml:space="preserve"> të faturave elektronike të kryera në përputhje me Ligjin </w:t>
      </w:r>
      <w:r w:rsidR="00037539" w:rsidRPr="008002E7">
        <w:rPr>
          <w:lang w:val="sq-AL"/>
        </w:rPr>
        <w:t xml:space="preserve">“Për faturën dhe sistemin e monitorimit të qarkullimit” </w:t>
      </w:r>
      <w:r w:rsidRPr="008002E7">
        <w:rPr>
          <w:lang w:val="sq-AL"/>
        </w:rPr>
        <w:t>dhe të çaktivizojë pr</w:t>
      </w:r>
      <w:r w:rsidR="006161BF" w:rsidRPr="008002E7">
        <w:rPr>
          <w:lang w:val="sq-AL"/>
        </w:rPr>
        <w:t>oceset që shmangin procedurën/</w:t>
      </w:r>
      <w:r w:rsidRPr="008002E7">
        <w:rPr>
          <w:lang w:val="sq-AL"/>
        </w:rPr>
        <w:t>njoftimin e fiskalizimit për pagesa pa para</w:t>
      </w:r>
      <w:r w:rsidR="00CD3C48" w:rsidRPr="008002E7">
        <w:rPr>
          <w:lang w:val="sq-AL"/>
        </w:rPr>
        <w:t xml:space="preserve"> n</w:t>
      </w:r>
      <w:r w:rsidR="00F7032E" w:rsidRPr="008002E7">
        <w:rPr>
          <w:lang w:val="sq-AL"/>
        </w:rPr>
        <w:t>ë</w:t>
      </w:r>
      <w:r w:rsidR="00CD3C48" w:rsidRPr="008002E7">
        <w:rPr>
          <w:lang w:val="sq-AL"/>
        </w:rPr>
        <w:t xml:space="preserve"> dor</w:t>
      </w:r>
      <w:r w:rsidR="00F7032E" w:rsidRPr="008002E7">
        <w:rPr>
          <w:lang w:val="sq-AL"/>
        </w:rPr>
        <w:t>ë</w:t>
      </w:r>
      <w:r w:rsidRPr="008002E7">
        <w:rPr>
          <w:lang w:val="sq-AL"/>
        </w:rPr>
        <w:t>.</w:t>
      </w:r>
    </w:p>
    <w:p w:rsidR="00D639FE" w:rsidRPr="008002E7" w:rsidRDefault="006C2F7E" w:rsidP="00037539">
      <w:pPr>
        <w:pStyle w:val="NormalWeb"/>
        <w:spacing w:before="20" w:after="0" w:line="360" w:lineRule="auto"/>
        <w:jc w:val="both"/>
        <w:rPr>
          <w:lang w:val="sq-AL"/>
        </w:rPr>
      </w:pPr>
      <w:r w:rsidRPr="008002E7">
        <w:rPr>
          <w:lang w:val="sq-AL"/>
        </w:rPr>
        <w:t>6.2. Pë</w:t>
      </w:r>
      <w:r w:rsidR="00405984" w:rsidRPr="008002E7">
        <w:rPr>
          <w:lang w:val="sq-AL"/>
        </w:rPr>
        <w:t xml:space="preserve">r korrektësinë </w:t>
      </w:r>
      <w:r w:rsidR="006161BF" w:rsidRPr="008002E7">
        <w:rPr>
          <w:lang w:val="sq-AL"/>
        </w:rPr>
        <w:t>e përdorimit të</w:t>
      </w:r>
      <w:r w:rsidR="00405984" w:rsidRPr="008002E7">
        <w:rPr>
          <w:lang w:val="sq-AL"/>
        </w:rPr>
        <w:t xml:space="preserve"> zgjidhjes softu</w:t>
      </w:r>
      <w:r w:rsidRPr="008002E7">
        <w:rPr>
          <w:lang w:val="sq-AL"/>
        </w:rPr>
        <w:t>erike  në procedurën e fiskalizim</w:t>
      </w:r>
      <w:r w:rsidR="00C62403" w:rsidRPr="008002E7">
        <w:rPr>
          <w:lang w:val="sq-AL"/>
        </w:rPr>
        <w:t>it të faturave të lëshuara/</w:t>
      </w:r>
      <w:r w:rsidR="00006306" w:rsidRPr="008002E7">
        <w:rPr>
          <w:lang w:val="sq-AL"/>
        </w:rPr>
        <w:t>faturave shoq</w:t>
      </w:r>
      <w:r w:rsidR="00F7032E" w:rsidRPr="008002E7">
        <w:rPr>
          <w:lang w:val="sq-AL"/>
        </w:rPr>
        <w:t>ë</w:t>
      </w:r>
      <w:r w:rsidR="00006306" w:rsidRPr="008002E7">
        <w:rPr>
          <w:lang w:val="sq-AL"/>
        </w:rPr>
        <w:t>ruese</w:t>
      </w:r>
      <w:r w:rsidRPr="008002E7">
        <w:rPr>
          <w:lang w:val="sq-AL"/>
        </w:rPr>
        <w:t xml:space="preserve"> dhe në procedurën e njoftimit të pagesave pa para, personat përgjegjës janë t</w:t>
      </w:r>
      <w:r w:rsidR="00037539" w:rsidRPr="008002E7">
        <w:rPr>
          <w:lang w:val="sq-AL"/>
        </w:rPr>
        <w:t>atimpaguesit që lëshojnë faturë/</w:t>
      </w:r>
      <w:r w:rsidR="00910763" w:rsidRPr="008002E7">
        <w:rPr>
          <w:lang w:val="sq-AL"/>
        </w:rPr>
        <w:t>fatura shoq</w:t>
      </w:r>
      <w:r w:rsidR="00F7032E" w:rsidRPr="008002E7">
        <w:rPr>
          <w:lang w:val="sq-AL"/>
        </w:rPr>
        <w:t>ë</w:t>
      </w:r>
      <w:r w:rsidR="00910763" w:rsidRPr="008002E7">
        <w:rPr>
          <w:lang w:val="sq-AL"/>
        </w:rPr>
        <w:t xml:space="preserve">ruese, banka, </w:t>
      </w:r>
      <w:r w:rsidRPr="008002E7">
        <w:rPr>
          <w:lang w:val="sq-AL"/>
        </w:rPr>
        <w:t xml:space="preserve"> institucionet</w:t>
      </w:r>
      <w:r w:rsidR="00910763" w:rsidRPr="008002E7">
        <w:rPr>
          <w:lang w:val="sq-AL"/>
        </w:rPr>
        <w:t xml:space="preserve"> financiare jobankare</w:t>
      </w:r>
      <w:r w:rsidRPr="008002E7">
        <w:rPr>
          <w:lang w:val="sq-AL"/>
        </w:rPr>
        <w:t xml:space="preserve"> dhe subjektet e tjera që ofrojnë shërbime pagese të faturave elektronike, s</w:t>
      </w:r>
      <w:r w:rsidR="00C62403" w:rsidRPr="008002E7">
        <w:rPr>
          <w:lang w:val="sq-AL"/>
        </w:rPr>
        <w:t>i dhe prodhuesit</w:t>
      </w:r>
      <w:r w:rsidR="00910763" w:rsidRPr="008002E7">
        <w:rPr>
          <w:lang w:val="sq-AL"/>
        </w:rPr>
        <w:t>/ mirëmbajtësit</w:t>
      </w:r>
      <w:r w:rsidRPr="008002E7">
        <w:rPr>
          <w:lang w:val="sq-AL"/>
        </w:rPr>
        <w:t xml:space="preserve"> e zgjidhjes softuerike, sec</w:t>
      </w:r>
      <w:r w:rsidR="00037539" w:rsidRPr="008002E7">
        <w:rPr>
          <w:lang w:val="sq-AL"/>
        </w:rPr>
        <w:t>il</w:t>
      </w:r>
      <w:r w:rsidR="00A431AB" w:rsidRPr="008002E7">
        <w:rPr>
          <w:lang w:val="sq-AL"/>
        </w:rPr>
        <w:t>i</w:t>
      </w:r>
      <w:r w:rsidR="00037539" w:rsidRPr="008002E7">
        <w:rPr>
          <w:lang w:val="sq-AL"/>
        </w:rPr>
        <w:t xml:space="preserve"> për rolin e tyre në proces.</w:t>
      </w:r>
    </w:p>
    <w:p w:rsidR="00037539" w:rsidRPr="008002E7" w:rsidRDefault="00037539" w:rsidP="00037539">
      <w:pPr>
        <w:spacing w:after="0" w:line="276" w:lineRule="auto"/>
        <w:jc w:val="both"/>
        <w:rPr>
          <w:rFonts w:ascii="Times New Roman" w:eastAsia="Calibri" w:hAnsi="Times New Roman"/>
          <w:b/>
          <w:sz w:val="24"/>
          <w:szCs w:val="24"/>
          <w:lang w:val="sq-AL" w:eastAsia="sq-AL"/>
        </w:rPr>
      </w:pPr>
      <w:r w:rsidRPr="008002E7">
        <w:rPr>
          <w:rFonts w:ascii="Times New Roman" w:eastAsia="Calibri" w:hAnsi="Times New Roman"/>
          <w:b/>
          <w:sz w:val="24"/>
          <w:szCs w:val="24"/>
          <w:lang w:val="sq-AL" w:eastAsia="sq-AL"/>
        </w:rPr>
        <w:t>7.  DISPOZITA KALIMTARE DHE TË FUNDIT</w:t>
      </w:r>
    </w:p>
    <w:p w:rsidR="006161BF" w:rsidRPr="008002E7" w:rsidRDefault="006161BF" w:rsidP="004B67C5">
      <w:pPr>
        <w:spacing w:after="0" w:line="276" w:lineRule="auto"/>
        <w:jc w:val="both"/>
        <w:rPr>
          <w:rFonts w:ascii="Times New Roman" w:hAnsi="Times New Roman"/>
          <w:color w:val="000000"/>
          <w:sz w:val="24"/>
          <w:szCs w:val="24"/>
          <w:lang w:val="sq-AL"/>
        </w:rPr>
      </w:pPr>
    </w:p>
    <w:p w:rsidR="00037539" w:rsidRPr="008002E7" w:rsidRDefault="006161BF" w:rsidP="004B67C5">
      <w:pPr>
        <w:spacing w:after="0" w:line="276" w:lineRule="auto"/>
        <w:jc w:val="both"/>
        <w:rPr>
          <w:rFonts w:ascii="Times New Roman" w:eastAsia="Calibri" w:hAnsi="Times New Roman"/>
          <w:sz w:val="24"/>
          <w:szCs w:val="24"/>
          <w:lang w:val="sq-AL" w:eastAsia="sq-AL"/>
        </w:rPr>
      </w:pPr>
      <w:r w:rsidRPr="008002E7">
        <w:rPr>
          <w:rFonts w:ascii="Times New Roman" w:hAnsi="Times New Roman"/>
          <w:color w:val="000000"/>
          <w:sz w:val="24"/>
          <w:szCs w:val="24"/>
          <w:lang w:val="sq-AL"/>
        </w:rPr>
        <w:t xml:space="preserve">7.1 </w:t>
      </w:r>
      <w:r w:rsidR="008029D0" w:rsidRPr="008002E7">
        <w:rPr>
          <w:rFonts w:ascii="Times New Roman" w:eastAsia="Calibri" w:hAnsi="Times New Roman"/>
          <w:sz w:val="24"/>
          <w:szCs w:val="24"/>
          <w:lang w:val="sq-AL" w:eastAsia="sq-AL"/>
        </w:rPr>
        <w:t xml:space="preserve">Për zbatimin e këtij </w:t>
      </w:r>
      <w:r w:rsidR="00A431AB" w:rsidRPr="008002E7">
        <w:rPr>
          <w:rFonts w:ascii="Times New Roman" w:eastAsia="Calibri" w:hAnsi="Times New Roman"/>
          <w:sz w:val="24"/>
          <w:szCs w:val="24"/>
          <w:lang w:val="sq-AL" w:eastAsia="sq-AL"/>
        </w:rPr>
        <w:t>V</w:t>
      </w:r>
      <w:r w:rsidR="008029D0" w:rsidRPr="008002E7">
        <w:rPr>
          <w:rFonts w:ascii="Times New Roman" w:eastAsia="Calibri" w:hAnsi="Times New Roman"/>
          <w:sz w:val="24"/>
          <w:szCs w:val="24"/>
          <w:lang w:val="sq-AL" w:eastAsia="sq-AL"/>
        </w:rPr>
        <w:t>endimi n</w:t>
      </w:r>
      <w:r w:rsidR="00037539" w:rsidRPr="008002E7">
        <w:rPr>
          <w:rFonts w:ascii="Times New Roman" w:eastAsia="Calibri" w:hAnsi="Times New Roman"/>
          <w:sz w:val="24"/>
          <w:szCs w:val="24"/>
          <w:lang w:val="sq-AL" w:eastAsia="sq-AL"/>
        </w:rPr>
        <w:t>garkohen Agjencia Kombëtare e Shoqërisë së Informacionit</w:t>
      </w:r>
      <w:r w:rsidR="008029D0" w:rsidRPr="008002E7">
        <w:rPr>
          <w:rFonts w:ascii="Times New Roman" w:eastAsia="Calibri" w:hAnsi="Times New Roman"/>
          <w:sz w:val="24"/>
          <w:szCs w:val="24"/>
          <w:lang w:val="sq-AL" w:eastAsia="sq-AL"/>
        </w:rPr>
        <w:t xml:space="preserve"> dhe</w:t>
      </w:r>
      <w:r w:rsidR="00037539" w:rsidRPr="008002E7">
        <w:rPr>
          <w:rFonts w:ascii="Times New Roman" w:eastAsia="Calibri" w:hAnsi="Times New Roman"/>
          <w:sz w:val="24"/>
          <w:szCs w:val="24"/>
          <w:lang w:val="sq-AL" w:eastAsia="sq-AL"/>
        </w:rPr>
        <w:t xml:space="preserve"> Drejtoria e Përgjithshme e Tatimeve</w:t>
      </w:r>
      <w:r w:rsidR="004B67C5" w:rsidRPr="008002E7">
        <w:rPr>
          <w:rFonts w:ascii="Times New Roman" w:eastAsia="Calibri" w:hAnsi="Times New Roman"/>
          <w:sz w:val="24"/>
          <w:szCs w:val="24"/>
          <w:lang w:val="sq-AL" w:eastAsia="sq-AL"/>
        </w:rPr>
        <w:t>.</w:t>
      </w:r>
    </w:p>
    <w:p w:rsidR="008029D0" w:rsidRPr="008002E7" w:rsidRDefault="008029D0" w:rsidP="004A5840">
      <w:pPr>
        <w:pStyle w:val="Default"/>
        <w:spacing w:line="360" w:lineRule="auto"/>
        <w:jc w:val="both"/>
        <w:rPr>
          <w:rFonts w:ascii="Times New Roman" w:hAnsi="Times New Roman" w:cs="Times New Roman"/>
          <w:lang w:val="sq-AL"/>
        </w:rPr>
      </w:pPr>
    </w:p>
    <w:p w:rsidR="004A5840" w:rsidRPr="008002E7" w:rsidRDefault="008029D0" w:rsidP="004A5840">
      <w:pPr>
        <w:pStyle w:val="Default"/>
        <w:spacing w:line="360" w:lineRule="auto"/>
        <w:jc w:val="both"/>
        <w:rPr>
          <w:rFonts w:ascii="Times New Roman" w:hAnsi="Times New Roman" w:cs="Times New Roman"/>
          <w:lang w:val="sq-AL"/>
        </w:rPr>
      </w:pPr>
      <w:r w:rsidRPr="008002E7">
        <w:rPr>
          <w:rFonts w:ascii="Times New Roman" w:hAnsi="Times New Roman" w:cs="Times New Roman"/>
          <w:lang w:val="sq-AL"/>
        </w:rPr>
        <w:t xml:space="preserve">7.2 </w:t>
      </w:r>
      <w:r w:rsidR="004A5840" w:rsidRPr="008002E7">
        <w:rPr>
          <w:rFonts w:ascii="Times New Roman" w:hAnsi="Times New Roman" w:cs="Times New Roman"/>
          <w:lang w:val="sq-AL"/>
        </w:rPr>
        <w:t xml:space="preserve">Ky </w:t>
      </w:r>
      <w:r w:rsidR="00A46507" w:rsidRPr="008002E7">
        <w:rPr>
          <w:rFonts w:ascii="Times New Roman" w:hAnsi="Times New Roman" w:cs="Times New Roman"/>
          <w:lang w:val="sq-AL"/>
        </w:rPr>
        <w:t>V</w:t>
      </w:r>
      <w:r w:rsidR="004A5840" w:rsidRPr="008002E7">
        <w:rPr>
          <w:rFonts w:ascii="Times New Roman" w:hAnsi="Times New Roman" w:cs="Times New Roman"/>
          <w:lang w:val="sq-AL"/>
        </w:rPr>
        <w:t xml:space="preserve">endim hyn në fuqi </w:t>
      </w:r>
      <w:r w:rsidRPr="008002E7">
        <w:rPr>
          <w:rFonts w:ascii="Times New Roman" w:hAnsi="Times New Roman" w:cs="Times New Roman"/>
          <w:lang w:val="sq-AL"/>
        </w:rPr>
        <w:t>pas botimit ne</w:t>
      </w:r>
      <w:r w:rsidR="004A5840" w:rsidRPr="008002E7">
        <w:rPr>
          <w:rFonts w:ascii="Times New Roman" w:hAnsi="Times New Roman" w:cs="Times New Roman"/>
          <w:lang w:val="sq-AL"/>
        </w:rPr>
        <w:t xml:space="preserve"> Fletoren Zyrtare.</w:t>
      </w:r>
    </w:p>
    <w:p w:rsidR="00885D74" w:rsidRPr="008002E7" w:rsidRDefault="00885D74" w:rsidP="00E6486F">
      <w:pPr>
        <w:pStyle w:val="NormalWeb"/>
        <w:spacing w:before="0" w:beforeAutospacing="0" w:after="0" w:afterAutospacing="0" w:line="360" w:lineRule="auto"/>
        <w:jc w:val="both"/>
        <w:rPr>
          <w:lang w:val="sq-AL"/>
        </w:rPr>
      </w:pPr>
    </w:p>
    <w:p w:rsidR="00037539" w:rsidRPr="008002E7" w:rsidRDefault="00037539" w:rsidP="00037539">
      <w:pPr>
        <w:spacing w:after="0" w:line="276" w:lineRule="auto"/>
        <w:ind w:left="6840"/>
        <w:jc w:val="both"/>
        <w:rPr>
          <w:rFonts w:ascii="Times New Roman" w:eastAsia="Calibri" w:hAnsi="Times New Roman"/>
          <w:b/>
          <w:sz w:val="24"/>
          <w:szCs w:val="24"/>
          <w:lang w:val="sq-AL" w:eastAsia="sq-AL"/>
        </w:rPr>
      </w:pPr>
      <w:r w:rsidRPr="008002E7">
        <w:rPr>
          <w:rFonts w:ascii="Times New Roman" w:eastAsia="Calibri" w:hAnsi="Times New Roman"/>
          <w:b/>
          <w:sz w:val="24"/>
          <w:szCs w:val="24"/>
          <w:lang w:val="sq-AL" w:eastAsia="sq-AL"/>
        </w:rPr>
        <w:t xml:space="preserve">KRYEMINISTRI </w:t>
      </w:r>
    </w:p>
    <w:p w:rsidR="00037539" w:rsidRPr="008002E7" w:rsidRDefault="00037539" w:rsidP="00037539">
      <w:pPr>
        <w:spacing w:after="0" w:line="276" w:lineRule="auto"/>
        <w:ind w:left="6840"/>
        <w:jc w:val="both"/>
        <w:rPr>
          <w:rFonts w:ascii="Times New Roman" w:eastAsia="Calibri" w:hAnsi="Times New Roman"/>
          <w:b/>
          <w:sz w:val="24"/>
          <w:szCs w:val="24"/>
          <w:lang w:val="sq-AL" w:eastAsia="sq-AL"/>
        </w:rPr>
      </w:pPr>
    </w:p>
    <w:p w:rsidR="008A39A2" w:rsidRPr="008002E7" w:rsidRDefault="00037539" w:rsidP="004B67C5">
      <w:pPr>
        <w:spacing w:after="0" w:line="276" w:lineRule="auto"/>
        <w:ind w:left="6840"/>
        <w:jc w:val="both"/>
        <w:rPr>
          <w:rFonts w:ascii="Times New Roman" w:eastAsia="Calibri" w:hAnsi="Times New Roman"/>
          <w:b/>
          <w:sz w:val="24"/>
          <w:szCs w:val="24"/>
          <w:lang w:val="sq-AL" w:eastAsia="sq-AL"/>
        </w:rPr>
      </w:pPr>
      <w:r w:rsidRPr="008002E7">
        <w:rPr>
          <w:rFonts w:ascii="Times New Roman" w:eastAsia="Calibri" w:hAnsi="Times New Roman"/>
          <w:b/>
          <w:sz w:val="24"/>
          <w:szCs w:val="24"/>
          <w:lang w:val="sq-AL" w:eastAsia="sq-AL"/>
        </w:rPr>
        <w:t xml:space="preserve">    </w:t>
      </w:r>
      <w:r w:rsidR="003A142C" w:rsidRPr="008002E7">
        <w:rPr>
          <w:rFonts w:ascii="Times New Roman" w:eastAsia="Calibri" w:hAnsi="Times New Roman"/>
          <w:b/>
          <w:sz w:val="24"/>
          <w:szCs w:val="24"/>
          <w:lang w:val="sq-AL" w:eastAsia="sq-AL"/>
        </w:rPr>
        <w:t xml:space="preserve">    </w:t>
      </w:r>
      <w:r w:rsidRPr="008002E7">
        <w:rPr>
          <w:rFonts w:ascii="Times New Roman" w:eastAsia="Calibri" w:hAnsi="Times New Roman"/>
          <w:b/>
          <w:sz w:val="24"/>
          <w:szCs w:val="24"/>
          <w:lang w:val="sq-AL" w:eastAsia="sq-AL"/>
        </w:rPr>
        <w:t>Edi Rama</w:t>
      </w:r>
    </w:p>
    <w:p w:rsidR="003A142C" w:rsidRPr="008002E7" w:rsidRDefault="003A142C" w:rsidP="004B67C5">
      <w:pPr>
        <w:spacing w:after="0" w:line="276" w:lineRule="auto"/>
        <w:ind w:left="6840"/>
        <w:jc w:val="both"/>
        <w:rPr>
          <w:rFonts w:ascii="Times New Roman" w:eastAsia="Calibri" w:hAnsi="Times New Roman"/>
          <w:b/>
          <w:sz w:val="24"/>
          <w:szCs w:val="24"/>
          <w:lang w:val="sq-AL" w:eastAsia="sq-AL"/>
        </w:rPr>
      </w:pPr>
    </w:p>
    <w:p w:rsidR="003A142C" w:rsidRPr="008002E7" w:rsidRDefault="003A142C" w:rsidP="004B67C5">
      <w:pPr>
        <w:spacing w:after="0" w:line="276" w:lineRule="auto"/>
        <w:ind w:left="6840"/>
        <w:jc w:val="both"/>
        <w:rPr>
          <w:rFonts w:ascii="Times New Roman" w:eastAsia="Calibri" w:hAnsi="Times New Roman"/>
          <w:b/>
          <w:sz w:val="24"/>
          <w:szCs w:val="24"/>
          <w:lang w:val="sq-AL" w:eastAsia="sq-AL"/>
        </w:rPr>
      </w:pPr>
    </w:p>
    <w:p w:rsidR="003A142C" w:rsidRPr="008002E7" w:rsidRDefault="003A142C" w:rsidP="004B67C5">
      <w:pPr>
        <w:spacing w:after="0" w:line="276" w:lineRule="auto"/>
        <w:ind w:left="6840"/>
        <w:jc w:val="both"/>
        <w:rPr>
          <w:rFonts w:ascii="Times New Roman" w:eastAsia="Calibri" w:hAnsi="Times New Roman"/>
          <w:b/>
          <w:sz w:val="24"/>
          <w:szCs w:val="24"/>
          <w:lang w:val="sq-AL" w:eastAsia="sq-AL"/>
        </w:rPr>
      </w:pPr>
    </w:p>
    <w:p w:rsidR="003A142C" w:rsidRPr="008002E7" w:rsidRDefault="003A142C" w:rsidP="004B67C5">
      <w:pPr>
        <w:spacing w:after="0" w:line="276" w:lineRule="auto"/>
        <w:ind w:left="6840"/>
        <w:jc w:val="both"/>
        <w:rPr>
          <w:rFonts w:ascii="Times New Roman" w:eastAsia="Calibri" w:hAnsi="Times New Roman"/>
          <w:b/>
          <w:sz w:val="24"/>
          <w:szCs w:val="24"/>
          <w:lang w:val="sq-AL" w:eastAsia="sq-AL"/>
        </w:rPr>
      </w:pPr>
    </w:p>
    <w:p w:rsidR="003A142C" w:rsidRPr="008002E7" w:rsidRDefault="003A142C" w:rsidP="004B67C5">
      <w:pPr>
        <w:spacing w:after="0" w:line="276" w:lineRule="auto"/>
        <w:ind w:left="6840"/>
        <w:jc w:val="both"/>
        <w:rPr>
          <w:rFonts w:ascii="Times New Roman" w:eastAsia="Calibri" w:hAnsi="Times New Roman"/>
          <w:b/>
          <w:sz w:val="24"/>
          <w:szCs w:val="24"/>
          <w:lang w:val="sq-AL" w:eastAsia="sq-AL"/>
        </w:rPr>
      </w:pPr>
    </w:p>
    <w:p w:rsidR="003A142C" w:rsidRPr="008002E7" w:rsidRDefault="003A142C" w:rsidP="00311672">
      <w:pPr>
        <w:spacing w:after="0" w:line="276" w:lineRule="auto"/>
        <w:jc w:val="both"/>
        <w:rPr>
          <w:rFonts w:ascii="Times New Roman" w:eastAsia="Calibri" w:hAnsi="Times New Roman"/>
          <w:b/>
          <w:sz w:val="24"/>
          <w:szCs w:val="24"/>
          <w:lang w:val="sq-AL" w:eastAsia="sq-AL"/>
        </w:rPr>
      </w:pPr>
    </w:p>
    <w:p w:rsidR="00645017" w:rsidRPr="008002E7" w:rsidRDefault="00645017" w:rsidP="00311672">
      <w:pPr>
        <w:spacing w:after="0" w:line="276" w:lineRule="auto"/>
        <w:jc w:val="both"/>
        <w:rPr>
          <w:rFonts w:ascii="Times New Roman" w:eastAsia="Calibri" w:hAnsi="Times New Roman"/>
          <w:b/>
          <w:sz w:val="24"/>
          <w:szCs w:val="24"/>
          <w:lang w:val="sq-AL" w:eastAsia="sq-AL"/>
        </w:rPr>
      </w:pPr>
    </w:p>
    <w:p w:rsidR="00645017" w:rsidRPr="008002E7" w:rsidRDefault="00645017" w:rsidP="00311672">
      <w:pPr>
        <w:spacing w:after="0" w:line="276" w:lineRule="auto"/>
        <w:jc w:val="both"/>
        <w:rPr>
          <w:rFonts w:ascii="Times New Roman" w:eastAsia="Calibri" w:hAnsi="Times New Roman"/>
          <w:b/>
          <w:sz w:val="24"/>
          <w:szCs w:val="24"/>
          <w:lang w:val="sq-AL" w:eastAsia="sq-AL"/>
        </w:rPr>
      </w:pPr>
    </w:p>
    <w:p w:rsidR="004A5840" w:rsidRPr="008002E7" w:rsidRDefault="00910763" w:rsidP="004A5840">
      <w:pPr>
        <w:pStyle w:val="NormalWeb"/>
        <w:spacing w:before="240" w:beforeAutospacing="0" w:after="0" w:afterAutospacing="0" w:line="360" w:lineRule="auto"/>
        <w:jc w:val="center"/>
        <w:rPr>
          <w:b/>
          <w:shd w:val="clear" w:color="auto" w:fill="FFFFFF"/>
          <w:lang w:val="sq-AL"/>
        </w:rPr>
      </w:pPr>
      <w:r w:rsidRPr="008002E7">
        <w:rPr>
          <w:b/>
          <w:shd w:val="clear" w:color="auto" w:fill="FFFFFF"/>
          <w:lang w:val="sq-AL"/>
        </w:rPr>
        <w:t>SHTOJC</w:t>
      </w:r>
      <w:r w:rsidR="00F7032E" w:rsidRPr="008002E7">
        <w:rPr>
          <w:b/>
          <w:shd w:val="clear" w:color="auto" w:fill="FFFFFF"/>
          <w:lang w:val="sq-AL"/>
        </w:rPr>
        <w:t>Ë</w:t>
      </w:r>
      <w:r w:rsidR="004A5840" w:rsidRPr="008002E7">
        <w:rPr>
          <w:b/>
          <w:shd w:val="clear" w:color="auto" w:fill="FFFFFF"/>
          <w:lang w:val="sq-AL"/>
        </w:rPr>
        <w:t xml:space="preserve"> 1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83"/>
        <w:gridCol w:w="1562"/>
        <w:gridCol w:w="4181"/>
        <w:gridCol w:w="1902"/>
        <w:gridCol w:w="1562"/>
      </w:tblGrid>
      <w:tr w:rsidR="00096C3D" w:rsidRPr="008002E7" w:rsidTr="00872B02">
        <w:trPr>
          <w:trHeight w:val="300"/>
          <w:tblHeader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840" w:rsidRPr="008002E7" w:rsidRDefault="004A5840" w:rsidP="004A584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427C9D"/>
                <w:sz w:val="24"/>
                <w:szCs w:val="24"/>
                <w:lang w:val="sq-AL"/>
              </w:rPr>
            </w:pPr>
            <w:r w:rsidRPr="008002E7">
              <w:rPr>
                <w:rFonts w:ascii="Times New Roman" w:hAnsi="Times New Roman"/>
                <w:b/>
                <w:bCs/>
                <w:color w:val="427C9D"/>
                <w:sz w:val="24"/>
                <w:szCs w:val="24"/>
                <w:lang w:val="sq-AL" w:eastAsia="hi-IN" w:bidi="hi-IN"/>
              </w:rPr>
              <w:lastRenderedPageBreak/>
              <w:t>ID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840" w:rsidRPr="008002E7" w:rsidRDefault="00910763" w:rsidP="004A584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427C9D"/>
                <w:sz w:val="24"/>
                <w:szCs w:val="24"/>
                <w:lang w:val="sq-AL"/>
              </w:rPr>
            </w:pPr>
            <w:r w:rsidRPr="008002E7">
              <w:rPr>
                <w:rFonts w:ascii="Times New Roman" w:hAnsi="Times New Roman"/>
                <w:b/>
                <w:bCs/>
                <w:color w:val="427C9D"/>
                <w:sz w:val="24"/>
                <w:szCs w:val="24"/>
                <w:lang w:val="sq-AL" w:eastAsia="hi-IN" w:bidi="hi-IN"/>
              </w:rPr>
              <w:t>Fusha e testimit</w:t>
            </w:r>
          </w:p>
        </w:tc>
        <w:tc>
          <w:tcPr>
            <w:tcW w:w="25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840" w:rsidRPr="008002E7" w:rsidRDefault="00910763" w:rsidP="004A584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427C9D"/>
                <w:sz w:val="24"/>
                <w:szCs w:val="24"/>
                <w:lang w:val="sq-AL"/>
              </w:rPr>
            </w:pPr>
            <w:r w:rsidRPr="008002E7">
              <w:rPr>
                <w:rFonts w:ascii="Times New Roman" w:hAnsi="Times New Roman"/>
                <w:b/>
                <w:bCs/>
                <w:color w:val="427C9D"/>
                <w:sz w:val="24"/>
                <w:szCs w:val="24"/>
                <w:lang w:val="sq-AL" w:eastAsia="hi-IN" w:bidi="hi-IN"/>
              </w:rPr>
              <w:t>P</w:t>
            </w:r>
            <w:r w:rsidR="00F7032E" w:rsidRPr="008002E7">
              <w:rPr>
                <w:rFonts w:ascii="Times New Roman" w:hAnsi="Times New Roman"/>
                <w:b/>
                <w:bCs/>
                <w:color w:val="427C9D"/>
                <w:sz w:val="24"/>
                <w:szCs w:val="24"/>
                <w:lang w:val="sq-AL" w:eastAsia="hi-IN" w:bidi="hi-IN"/>
              </w:rPr>
              <w:t>ë</w:t>
            </w:r>
            <w:r w:rsidRPr="008002E7">
              <w:rPr>
                <w:rFonts w:ascii="Times New Roman" w:hAnsi="Times New Roman"/>
                <w:b/>
                <w:bCs/>
                <w:color w:val="427C9D"/>
                <w:sz w:val="24"/>
                <w:szCs w:val="24"/>
                <w:lang w:val="sq-AL" w:eastAsia="hi-IN" w:bidi="hi-IN"/>
              </w:rPr>
              <w:t>rshkrimi</w:t>
            </w:r>
          </w:p>
        </w:tc>
        <w:tc>
          <w:tcPr>
            <w:tcW w:w="7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5840" w:rsidRPr="008002E7" w:rsidRDefault="00910763" w:rsidP="004A584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427C9D"/>
                <w:sz w:val="24"/>
                <w:szCs w:val="24"/>
                <w:lang w:val="sq-AL"/>
              </w:rPr>
            </w:pPr>
            <w:r w:rsidRPr="008002E7">
              <w:rPr>
                <w:rFonts w:ascii="Times New Roman" w:hAnsi="Times New Roman"/>
                <w:b/>
                <w:bCs/>
                <w:color w:val="427C9D"/>
                <w:sz w:val="24"/>
                <w:szCs w:val="24"/>
                <w:lang w:val="sq-AL"/>
              </w:rPr>
              <w:t>Hapat e testimit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5840" w:rsidRPr="008002E7" w:rsidRDefault="00910763" w:rsidP="00910763">
            <w:pPr>
              <w:spacing w:after="0" w:line="240" w:lineRule="auto"/>
              <w:rPr>
                <w:rFonts w:ascii="Times New Roman" w:hAnsi="Times New Roman"/>
                <w:b/>
                <w:bCs/>
                <w:color w:val="427C9D"/>
                <w:sz w:val="24"/>
                <w:szCs w:val="24"/>
                <w:lang w:val="sq-AL"/>
              </w:rPr>
            </w:pPr>
            <w:r w:rsidRPr="008002E7">
              <w:rPr>
                <w:rFonts w:ascii="Times New Roman" w:hAnsi="Times New Roman"/>
                <w:b/>
                <w:bCs/>
                <w:color w:val="427C9D"/>
                <w:sz w:val="24"/>
                <w:szCs w:val="24"/>
                <w:lang w:val="sq-AL"/>
              </w:rPr>
              <w:t>Kriteret e suksesit</w:t>
            </w:r>
          </w:p>
        </w:tc>
      </w:tr>
      <w:tr w:rsidR="00096C3D" w:rsidRPr="008002E7" w:rsidTr="00872B02">
        <w:trPr>
          <w:trHeight w:val="2850"/>
        </w:trPr>
        <w:tc>
          <w:tcPr>
            <w:tcW w:w="2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840" w:rsidRPr="008002E7" w:rsidRDefault="004A5840" w:rsidP="004A58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</w:pPr>
            <w:r w:rsidRPr="008002E7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>1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840" w:rsidRPr="008002E7" w:rsidRDefault="00910763" w:rsidP="0077096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</w:pPr>
            <w:r w:rsidRPr="008002E7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>Regjistrimi i pajisjes elektronike t</w:t>
            </w:r>
            <w:r w:rsidR="00F7032E" w:rsidRPr="008002E7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>ë</w:t>
            </w:r>
            <w:r w:rsidRPr="008002E7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 xml:space="preserve"> parave</w:t>
            </w:r>
          </w:p>
        </w:tc>
        <w:tc>
          <w:tcPr>
            <w:tcW w:w="2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840" w:rsidRPr="008002E7" w:rsidRDefault="00F7032E" w:rsidP="0053373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</w:pPr>
            <w:r w:rsidRPr="008002E7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>Ç</w:t>
            </w:r>
            <w:r w:rsidR="00910763" w:rsidRPr="008002E7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>do pajisje elektronike e par</w:t>
            </w:r>
            <w:r w:rsidR="000D28F7" w:rsidRPr="008002E7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>ave duhet të regjistrohet në SQF (Sistemin qendror t</w:t>
            </w:r>
            <w:r w:rsidRPr="008002E7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>ë</w:t>
            </w:r>
            <w:r w:rsidR="000D28F7" w:rsidRPr="008002E7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 xml:space="preserve"> faurave)</w:t>
            </w:r>
            <w:r w:rsidR="00910763" w:rsidRPr="008002E7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 xml:space="preserve"> për të marrë kodin që përfaqëson atë</w:t>
            </w:r>
            <w:r w:rsidR="00533739" w:rsidRPr="008002E7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 xml:space="preserve">. </w:t>
            </w:r>
            <w:r w:rsidR="00910763" w:rsidRPr="008002E7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>Ky kod përdoret për identifikimin e pajisjes elektronike të parave në mesazhet që shkëmbehen midis</w:t>
            </w:r>
            <w:r w:rsidR="00533739" w:rsidRPr="008002E7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 xml:space="preserve"> saj dhe</w:t>
            </w:r>
            <w:r w:rsidR="00910763" w:rsidRPr="008002E7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 xml:space="preserve"> </w:t>
            </w:r>
            <w:r w:rsidR="000D28F7" w:rsidRPr="008002E7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>SQF</w:t>
            </w:r>
            <w:r w:rsidR="00910763" w:rsidRPr="008002E7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>. Ky regjistrim duhet të bëhet vetëm një herë kur pajisja elektronike e parave</w:t>
            </w:r>
            <w:r w:rsidR="00533739" w:rsidRPr="008002E7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 xml:space="preserve"> </w:t>
            </w:r>
            <w:r w:rsidR="00910763" w:rsidRPr="008002E7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>është instaluar në vendndodhjen e biznesit ku përdoret.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5840" w:rsidRPr="008002E7" w:rsidRDefault="00910763" w:rsidP="00212FC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</w:pPr>
            <w:r w:rsidRPr="008002E7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 xml:space="preserve">Pasi pajisja elektronike e parave është e lidhur në internet, operatori fillon procesin e regjistrimit. Mesazhi i dërguar i regjistrimit verifikohet për </w:t>
            </w:r>
            <w:r w:rsidR="00212FCA" w:rsidRPr="008002E7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>nese eshte i plote</w:t>
            </w:r>
            <w:r w:rsidRPr="008002E7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 xml:space="preserve"> dhe për të konfirmuar që kodi unik i pajisjes elektronike të parave është futur në pajisje. Mesazhet e shkëmbimit verifikohen për tërësinë dhe për respektimin e dokumentit të specifikimeve teknike.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5840" w:rsidRPr="008002E7" w:rsidRDefault="00910763" w:rsidP="00212FC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</w:pPr>
            <w:r w:rsidRPr="008002E7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 xml:space="preserve">Pajisja është regjistruar në </w:t>
            </w:r>
            <w:r w:rsidR="000D28F7" w:rsidRPr="008002E7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>SQF</w:t>
            </w:r>
            <w:r w:rsidRPr="008002E7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 xml:space="preserve"> dhe kodi unik</w:t>
            </w:r>
            <w:r w:rsidR="00212FCA" w:rsidRPr="008002E7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 xml:space="preserve"> i jepet pajisjes dhe ruhet në te</w:t>
            </w:r>
            <w:r w:rsidRPr="008002E7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>.</w:t>
            </w:r>
          </w:p>
        </w:tc>
      </w:tr>
      <w:tr w:rsidR="00096C3D" w:rsidRPr="008002E7" w:rsidTr="00872B02">
        <w:trPr>
          <w:trHeight w:val="2565"/>
        </w:trPr>
        <w:tc>
          <w:tcPr>
            <w:tcW w:w="2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840" w:rsidRPr="008002E7" w:rsidRDefault="004A5840" w:rsidP="004A58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</w:pPr>
            <w:r w:rsidRPr="008002E7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>2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840" w:rsidRPr="008002E7" w:rsidRDefault="00910763" w:rsidP="0077096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</w:pPr>
            <w:r w:rsidRPr="008002E7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 xml:space="preserve">Regjistrimi i </w:t>
            </w:r>
            <w:r w:rsidR="00AC7B90" w:rsidRPr="008002E7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 xml:space="preserve">gjendjes </w:t>
            </w:r>
            <w:r w:rsidRPr="008002E7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>s</w:t>
            </w:r>
            <w:r w:rsidR="00F7032E" w:rsidRPr="008002E7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>ë</w:t>
            </w:r>
            <w:r w:rsidRPr="008002E7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 xml:space="preserve"> parave n</w:t>
            </w:r>
            <w:r w:rsidR="00F7032E" w:rsidRPr="008002E7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>ë</w:t>
            </w:r>
            <w:r w:rsidRPr="008002E7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 xml:space="preserve"> pajisjen elektronike </w:t>
            </w:r>
          </w:p>
        </w:tc>
        <w:tc>
          <w:tcPr>
            <w:tcW w:w="2538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4A5840" w:rsidRPr="008002E7" w:rsidRDefault="00F7032E" w:rsidP="00212FC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</w:pPr>
            <w:r w:rsidRPr="008002E7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>Ç</w:t>
            </w:r>
            <w:r w:rsidR="00910763" w:rsidRPr="008002E7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 xml:space="preserve">do ditë para regjistrimit të faturës së parë në </w:t>
            </w:r>
            <w:r w:rsidR="000D28F7" w:rsidRPr="008002E7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>SQF</w:t>
            </w:r>
            <w:r w:rsidR="00910763" w:rsidRPr="008002E7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>, çdo pajisje elektronike e parave</w:t>
            </w:r>
            <w:r w:rsidR="00212FCA" w:rsidRPr="008002E7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 xml:space="preserve"> </w:t>
            </w:r>
            <w:r w:rsidR="00910763" w:rsidRPr="008002E7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>pë</w:t>
            </w:r>
            <w:r w:rsidR="00212FCA" w:rsidRPr="008002E7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 xml:space="preserve">r trajtimin e transaksioneve duhet të regjistrojë shumën e </w:t>
            </w:r>
            <w:r w:rsidR="00AC7B90" w:rsidRPr="008002E7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>gjendje</w:t>
            </w:r>
            <w:r w:rsidR="00212FCA" w:rsidRPr="008002E7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>s</w:t>
            </w:r>
            <w:r w:rsidR="00AC7B90" w:rsidRPr="008002E7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 xml:space="preserve"> </w:t>
            </w:r>
            <w:r w:rsidR="00910763" w:rsidRPr="008002E7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 xml:space="preserve">në </w:t>
            </w:r>
            <w:r w:rsidR="00AC7B90" w:rsidRPr="008002E7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>ark</w:t>
            </w:r>
            <w:r w:rsidR="00770963" w:rsidRPr="008002E7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>ë</w:t>
            </w:r>
            <w:r w:rsidR="00910763" w:rsidRPr="008002E7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 xml:space="preserve">. Gjatë ditës, operatori mund të </w:t>
            </w:r>
            <w:r w:rsidR="00AC7B90" w:rsidRPr="008002E7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>shtoj</w:t>
            </w:r>
            <w:r w:rsidR="00770963" w:rsidRPr="008002E7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>ë</w:t>
            </w:r>
            <w:r w:rsidR="00AC7B90" w:rsidRPr="008002E7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 xml:space="preserve"> </w:t>
            </w:r>
            <w:r w:rsidR="00910763" w:rsidRPr="008002E7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 xml:space="preserve">ose të marrë para </w:t>
            </w:r>
            <w:r w:rsidR="00212FCA" w:rsidRPr="008002E7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>nga pajisja elektronike</w:t>
            </w:r>
            <w:r w:rsidR="00AC7B90" w:rsidRPr="008002E7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 xml:space="preserve"> </w:t>
            </w:r>
            <w:r w:rsidR="00910763" w:rsidRPr="008002E7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 xml:space="preserve">dhe të kontrollojë </w:t>
            </w:r>
            <w:r w:rsidR="00AC7B90" w:rsidRPr="008002E7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>sasin</w:t>
            </w:r>
            <w:r w:rsidR="00770963" w:rsidRPr="008002E7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>ë</w:t>
            </w:r>
            <w:r w:rsidR="00AC7B90" w:rsidRPr="008002E7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 xml:space="preserve"> gjendje </w:t>
            </w:r>
            <w:r w:rsidR="00212FCA" w:rsidRPr="008002E7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>dhe me pas</w:t>
            </w:r>
            <w:r w:rsidR="00910763" w:rsidRPr="008002E7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 xml:space="preserve"> operatori duhet të fillojë veprimin e regjistrimit të depozitave t</w:t>
            </w:r>
            <w:r w:rsidRPr="008002E7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>ë</w:t>
            </w:r>
            <w:r w:rsidR="00212FCA" w:rsidRPr="008002E7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 xml:space="preserve"> reja (aktuale)</w:t>
            </w:r>
            <w:r w:rsidR="00910763" w:rsidRPr="008002E7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>.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5840" w:rsidRPr="008002E7" w:rsidRDefault="00910763" w:rsidP="00AC7B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</w:pPr>
            <w:r w:rsidRPr="008002E7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 xml:space="preserve">Operatori fillon operacionin për regjistrimin e </w:t>
            </w:r>
            <w:r w:rsidR="00AC7B90" w:rsidRPr="008002E7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>gjendjes s</w:t>
            </w:r>
            <w:r w:rsidRPr="008002E7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 xml:space="preserve">ë parave. Mesazhi i dërguar është verifikuar për plotësinë dhe për të konfirmuar që </w:t>
            </w:r>
            <w:r w:rsidR="00AC7B90" w:rsidRPr="008002E7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 xml:space="preserve">gjendja </w:t>
            </w:r>
            <w:r w:rsidRPr="008002E7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>në para n</w:t>
            </w:r>
            <w:r w:rsidR="00F7032E" w:rsidRPr="008002E7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>ë</w:t>
            </w:r>
            <w:r w:rsidRPr="008002E7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 xml:space="preserve"> pajisjen elektronike raportohet në </w:t>
            </w:r>
            <w:r w:rsidR="000D28F7" w:rsidRPr="008002E7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>SQF</w:t>
            </w:r>
            <w:r w:rsidRPr="008002E7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 xml:space="preserve">. Mesazhet e shkëmbimit verifikohen për </w:t>
            </w:r>
            <w:r w:rsidRPr="008002E7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lastRenderedPageBreak/>
              <w:t>tërësinë dhe për respektimin e dokumentit të specifikimeve teknike.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5840" w:rsidRPr="008002E7" w:rsidRDefault="00910763" w:rsidP="00212FC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</w:pPr>
            <w:r w:rsidRPr="008002E7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lastRenderedPageBreak/>
              <w:t>Depozita e parave n</w:t>
            </w:r>
            <w:r w:rsidR="00F7032E" w:rsidRPr="008002E7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>ë</w:t>
            </w:r>
            <w:r w:rsidR="00212FCA" w:rsidRPr="008002E7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 xml:space="preserve"> pajisjen elektronike</w:t>
            </w:r>
            <w:r w:rsidRPr="008002E7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 xml:space="preserve"> raportohet në </w:t>
            </w:r>
            <w:r w:rsidR="000D28F7" w:rsidRPr="008002E7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>SQF</w:t>
            </w:r>
            <w:r w:rsidRPr="008002E7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 xml:space="preserve"> dhe shuma e njëjtë e depozitave të parave ruhen si në </w:t>
            </w:r>
            <w:r w:rsidR="000D28F7" w:rsidRPr="008002E7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>SQF</w:t>
            </w:r>
            <w:r w:rsidRPr="008002E7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 xml:space="preserve"> ashtu edhe në pajisje.</w:t>
            </w:r>
          </w:p>
        </w:tc>
      </w:tr>
      <w:tr w:rsidR="00096C3D" w:rsidRPr="008002E7" w:rsidTr="00872B02">
        <w:trPr>
          <w:trHeight w:val="1710"/>
        </w:trPr>
        <w:tc>
          <w:tcPr>
            <w:tcW w:w="22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8F7" w:rsidRPr="008002E7" w:rsidRDefault="000D28F7" w:rsidP="004A58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</w:pPr>
            <w:r w:rsidRPr="008002E7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lastRenderedPageBreak/>
              <w:t>3</w:t>
            </w:r>
          </w:p>
        </w:tc>
        <w:tc>
          <w:tcPr>
            <w:tcW w:w="72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D28F7" w:rsidRPr="008002E7" w:rsidRDefault="000D28F7" w:rsidP="004A584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</w:pPr>
            <w:r w:rsidRPr="008002E7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>Regjistrimi i fatur</w:t>
            </w:r>
            <w:r w:rsidR="00F7032E" w:rsidRPr="008002E7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>ë</w:t>
            </w:r>
            <w:r w:rsidRPr="008002E7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>s</w:t>
            </w:r>
          </w:p>
        </w:tc>
        <w:tc>
          <w:tcPr>
            <w:tcW w:w="253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D28F7" w:rsidRPr="008002E7" w:rsidRDefault="000D28F7" w:rsidP="00212FC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002E7">
              <w:rPr>
                <w:rFonts w:ascii="Times New Roman" w:hAnsi="Times New Roman"/>
                <w:sz w:val="24"/>
                <w:szCs w:val="24"/>
              </w:rPr>
              <w:t>Lëshuesi</w:t>
            </w:r>
            <w:proofErr w:type="spellEnd"/>
            <w:r w:rsidRPr="008002E7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="00AC7B90" w:rsidRPr="008002E7">
              <w:rPr>
                <w:rFonts w:ascii="Times New Roman" w:hAnsi="Times New Roman"/>
                <w:sz w:val="24"/>
                <w:szCs w:val="24"/>
              </w:rPr>
              <w:t>zbatuesi</w:t>
            </w:r>
            <w:proofErr w:type="spellEnd"/>
            <w:r w:rsidRPr="008002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02E7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Pr="008002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02E7">
              <w:rPr>
                <w:rFonts w:ascii="Times New Roman" w:hAnsi="Times New Roman"/>
                <w:sz w:val="24"/>
                <w:szCs w:val="24"/>
              </w:rPr>
              <w:t>fiskalizimit</w:t>
            </w:r>
            <w:proofErr w:type="spellEnd"/>
            <w:r w:rsidRPr="008002E7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proofErr w:type="spellStart"/>
            <w:r w:rsidRPr="008002E7">
              <w:rPr>
                <w:rFonts w:ascii="Times New Roman" w:hAnsi="Times New Roman"/>
                <w:sz w:val="24"/>
                <w:szCs w:val="24"/>
              </w:rPr>
              <w:t>duhet</w:t>
            </w:r>
            <w:proofErr w:type="spellEnd"/>
            <w:r w:rsidRPr="008002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02E7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8002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02E7">
              <w:rPr>
                <w:rFonts w:ascii="Times New Roman" w:hAnsi="Times New Roman"/>
                <w:sz w:val="24"/>
                <w:szCs w:val="24"/>
              </w:rPr>
              <w:t>japë</w:t>
            </w:r>
            <w:proofErr w:type="spellEnd"/>
            <w:r w:rsidRPr="008002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02E7">
              <w:rPr>
                <w:rFonts w:ascii="Times New Roman" w:hAnsi="Times New Roman"/>
                <w:sz w:val="24"/>
                <w:szCs w:val="24"/>
              </w:rPr>
              <w:t>informacione</w:t>
            </w:r>
            <w:proofErr w:type="spellEnd"/>
            <w:r w:rsidRPr="008002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02E7">
              <w:rPr>
                <w:rFonts w:ascii="Times New Roman" w:hAnsi="Times New Roman"/>
                <w:sz w:val="24"/>
                <w:szCs w:val="24"/>
              </w:rPr>
              <w:t>për</w:t>
            </w:r>
            <w:proofErr w:type="spellEnd"/>
            <w:r w:rsidRPr="008002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02E7">
              <w:rPr>
                <w:rFonts w:ascii="Times New Roman" w:hAnsi="Times New Roman"/>
                <w:sz w:val="24"/>
                <w:szCs w:val="24"/>
              </w:rPr>
              <w:t>secilën</w:t>
            </w:r>
            <w:proofErr w:type="spellEnd"/>
            <w:r w:rsidRPr="008002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02E7">
              <w:rPr>
                <w:rFonts w:ascii="Times New Roman" w:hAnsi="Times New Roman"/>
                <w:sz w:val="24"/>
                <w:szCs w:val="24"/>
              </w:rPr>
              <w:t>faturë</w:t>
            </w:r>
            <w:proofErr w:type="spellEnd"/>
            <w:r w:rsidRPr="008002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02E7">
              <w:rPr>
                <w:rFonts w:ascii="Times New Roman" w:hAnsi="Times New Roman"/>
                <w:sz w:val="24"/>
                <w:szCs w:val="24"/>
              </w:rPr>
              <w:t>që</w:t>
            </w:r>
            <w:proofErr w:type="spellEnd"/>
            <w:r w:rsidRPr="008002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02E7">
              <w:rPr>
                <w:rFonts w:ascii="Times New Roman" w:hAnsi="Times New Roman"/>
                <w:sz w:val="24"/>
                <w:szCs w:val="24"/>
              </w:rPr>
              <w:t>ai</w:t>
            </w:r>
            <w:proofErr w:type="spellEnd"/>
            <w:r w:rsidRPr="008002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02E7">
              <w:rPr>
                <w:rFonts w:ascii="Times New Roman" w:hAnsi="Times New Roman"/>
                <w:sz w:val="24"/>
                <w:szCs w:val="24"/>
              </w:rPr>
              <w:t>lëshon</w:t>
            </w:r>
            <w:proofErr w:type="spellEnd"/>
            <w:r w:rsidRPr="008002E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8002E7">
              <w:rPr>
                <w:rFonts w:ascii="Times New Roman" w:hAnsi="Times New Roman"/>
                <w:sz w:val="24"/>
                <w:szCs w:val="24"/>
              </w:rPr>
              <w:t>Informacioni</w:t>
            </w:r>
            <w:proofErr w:type="spellEnd"/>
            <w:r w:rsidRPr="008002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02E7">
              <w:rPr>
                <w:rFonts w:ascii="Times New Roman" w:hAnsi="Times New Roman"/>
                <w:sz w:val="24"/>
                <w:szCs w:val="24"/>
              </w:rPr>
              <w:t>duhet</w:t>
            </w:r>
            <w:proofErr w:type="spellEnd"/>
            <w:r w:rsidRPr="008002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02E7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8002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02E7">
              <w:rPr>
                <w:rFonts w:ascii="Times New Roman" w:hAnsi="Times New Roman"/>
                <w:sz w:val="24"/>
                <w:szCs w:val="24"/>
              </w:rPr>
              <w:t>dorëzohet</w:t>
            </w:r>
            <w:proofErr w:type="spellEnd"/>
            <w:r w:rsidRPr="008002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02E7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Pr="008002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02E7">
              <w:rPr>
                <w:rFonts w:ascii="Times New Roman" w:hAnsi="Times New Roman"/>
                <w:sz w:val="24"/>
                <w:szCs w:val="24"/>
              </w:rPr>
              <w:t>momentin</w:t>
            </w:r>
            <w:proofErr w:type="spellEnd"/>
            <w:r w:rsidRPr="008002E7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8002E7">
              <w:rPr>
                <w:rFonts w:ascii="Times New Roman" w:hAnsi="Times New Roman"/>
                <w:sz w:val="24"/>
                <w:szCs w:val="24"/>
              </w:rPr>
              <w:t>lëshimit</w:t>
            </w:r>
            <w:proofErr w:type="spellEnd"/>
            <w:r w:rsidRPr="008002E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8002E7">
              <w:rPr>
                <w:rFonts w:ascii="Times New Roman" w:hAnsi="Times New Roman"/>
                <w:sz w:val="24"/>
                <w:szCs w:val="24"/>
              </w:rPr>
              <w:t>B</w:t>
            </w:r>
            <w:r w:rsidR="00F7032E" w:rsidRPr="008002E7">
              <w:rPr>
                <w:rFonts w:ascii="Times New Roman" w:hAnsi="Times New Roman"/>
                <w:sz w:val="24"/>
                <w:szCs w:val="24"/>
              </w:rPr>
              <w:t>ë</w:t>
            </w:r>
            <w:r w:rsidR="00212FCA" w:rsidRPr="008002E7">
              <w:rPr>
                <w:rFonts w:ascii="Times New Roman" w:hAnsi="Times New Roman"/>
                <w:sz w:val="24"/>
                <w:szCs w:val="24"/>
              </w:rPr>
              <w:t>jne</w:t>
            </w:r>
            <w:proofErr w:type="spellEnd"/>
            <w:r w:rsidR="00212FCA" w:rsidRPr="008002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02E7">
              <w:rPr>
                <w:rFonts w:ascii="Times New Roman" w:hAnsi="Times New Roman"/>
                <w:sz w:val="24"/>
                <w:szCs w:val="24"/>
              </w:rPr>
              <w:t>p</w:t>
            </w:r>
            <w:r w:rsidR="00F7032E" w:rsidRPr="008002E7">
              <w:rPr>
                <w:rFonts w:ascii="Times New Roman" w:hAnsi="Times New Roman"/>
                <w:sz w:val="24"/>
                <w:szCs w:val="24"/>
              </w:rPr>
              <w:t>ë</w:t>
            </w:r>
            <w:r w:rsidR="00212FCA" w:rsidRPr="008002E7">
              <w:rPr>
                <w:rFonts w:ascii="Times New Roman" w:hAnsi="Times New Roman"/>
                <w:sz w:val="24"/>
                <w:szCs w:val="24"/>
              </w:rPr>
              <w:t>rjashtim</w:t>
            </w:r>
            <w:proofErr w:type="spellEnd"/>
            <w:r w:rsidR="00212FCA" w:rsidRPr="008002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12FCA" w:rsidRPr="008002E7">
              <w:rPr>
                <w:rFonts w:ascii="Times New Roman" w:hAnsi="Times New Roman"/>
                <w:sz w:val="24"/>
                <w:szCs w:val="24"/>
              </w:rPr>
              <w:t>vetem</w:t>
            </w:r>
            <w:proofErr w:type="spellEnd"/>
            <w:r w:rsidR="00212FCA" w:rsidRPr="008002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12FCA" w:rsidRPr="008002E7">
              <w:rPr>
                <w:rFonts w:ascii="Times New Roman" w:hAnsi="Times New Roman"/>
                <w:sz w:val="24"/>
                <w:szCs w:val="24"/>
              </w:rPr>
              <w:t>rastet</w:t>
            </w:r>
            <w:proofErr w:type="spellEnd"/>
            <w:r w:rsidR="00212FCA" w:rsidRPr="008002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12FCA" w:rsidRPr="008002E7">
              <w:rPr>
                <w:rFonts w:ascii="Times New Roman" w:hAnsi="Times New Roman"/>
                <w:sz w:val="24"/>
                <w:szCs w:val="24"/>
              </w:rPr>
              <w:t>k</w:t>
            </w:r>
            <w:r w:rsidRPr="008002E7">
              <w:rPr>
                <w:rFonts w:ascii="Times New Roman" w:hAnsi="Times New Roman"/>
                <w:sz w:val="24"/>
                <w:szCs w:val="24"/>
              </w:rPr>
              <w:t>ur</w:t>
            </w:r>
            <w:proofErr w:type="spellEnd"/>
            <w:r w:rsidRPr="008002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02E7">
              <w:rPr>
                <w:rFonts w:ascii="Times New Roman" w:hAnsi="Times New Roman"/>
                <w:sz w:val="24"/>
                <w:szCs w:val="24"/>
              </w:rPr>
              <w:t>mund</w:t>
            </w:r>
            <w:proofErr w:type="spellEnd"/>
            <w:r w:rsidRPr="008002E7">
              <w:rPr>
                <w:rFonts w:ascii="Times New Roman" w:hAnsi="Times New Roman"/>
                <w:sz w:val="24"/>
                <w:szCs w:val="24"/>
              </w:rPr>
              <w:t xml:space="preserve"> ta </w:t>
            </w:r>
            <w:proofErr w:type="spellStart"/>
            <w:r w:rsidRPr="008002E7">
              <w:rPr>
                <w:rFonts w:ascii="Times New Roman" w:hAnsi="Times New Roman"/>
                <w:sz w:val="24"/>
                <w:szCs w:val="24"/>
              </w:rPr>
              <w:t>dorëzoj</w:t>
            </w:r>
            <w:r w:rsidR="00212FCA" w:rsidRPr="008002E7">
              <w:rPr>
                <w:rFonts w:ascii="Times New Roman" w:hAnsi="Times New Roman"/>
                <w:sz w:val="24"/>
                <w:szCs w:val="24"/>
              </w:rPr>
              <w:t>n</w:t>
            </w:r>
            <w:r w:rsidR="00F7032E" w:rsidRPr="008002E7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Pr="008002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02E7">
              <w:rPr>
                <w:rFonts w:ascii="Times New Roman" w:hAnsi="Times New Roman"/>
                <w:sz w:val="24"/>
                <w:szCs w:val="24"/>
              </w:rPr>
              <w:t>më</w:t>
            </w:r>
            <w:proofErr w:type="spellEnd"/>
            <w:r w:rsidRPr="008002E7">
              <w:rPr>
                <w:rFonts w:ascii="Times New Roman" w:hAnsi="Times New Roman"/>
                <w:sz w:val="24"/>
                <w:szCs w:val="24"/>
              </w:rPr>
              <w:t xml:space="preserve"> pas (</w:t>
            </w:r>
            <w:proofErr w:type="spellStart"/>
            <w:r w:rsidRPr="008002E7">
              <w:rPr>
                <w:rFonts w:ascii="Times New Roman" w:hAnsi="Times New Roman"/>
                <w:sz w:val="24"/>
                <w:szCs w:val="24"/>
              </w:rPr>
              <w:t>kjo</w:t>
            </w:r>
            <w:proofErr w:type="spellEnd"/>
            <w:r w:rsidRPr="008002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02E7">
              <w:rPr>
                <w:rFonts w:ascii="Times New Roman" w:hAnsi="Times New Roman"/>
                <w:sz w:val="24"/>
                <w:szCs w:val="24"/>
              </w:rPr>
              <w:t>varet</w:t>
            </w:r>
            <w:proofErr w:type="spellEnd"/>
            <w:r w:rsidRPr="008002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02E7">
              <w:rPr>
                <w:rFonts w:ascii="Times New Roman" w:hAnsi="Times New Roman"/>
                <w:sz w:val="24"/>
                <w:szCs w:val="24"/>
              </w:rPr>
              <w:t>nga</w:t>
            </w:r>
            <w:proofErr w:type="spellEnd"/>
            <w:r w:rsidRPr="008002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02E7">
              <w:rPr>
                <w:rFonts w:ascii="Times New Roman" w:hAnsi="Times New Roman"/>
                <w:sz w:val="24"/>
                <w:szCs w:val="24"/>
              </w:rPr>
              <w:t>ligji</w:t>
            </w:r>
            <w:proofErr w:type="spellEnd"/>
            <w:r w:rsidRPr="008002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02E7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Pr="008002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12FCA" w:rsidRPr="008002E7">
              <w:rPr>
                <w:rFonts w:ascii="Times New Roman" w:hAnsi="Times New Roman"/>
                <w:sz w:val="24"/>
                <w:szCs w:val="24"/>
              </w:rPr>
              <w:t>aktet</w:t>
            </w:r>
            <w:proofErr w:type="spellEnd"/>
            <w:r w:rsidR="00212FCA" w:rsidRPr="008002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12FCA" w:rsidRPr="008002E7">
              <w:rPr>
                <w:rFonts w:ascii="Times New Roman" w:hAnsi="Times New Roman"/>
                <w:sz w:val="24"/>
                <w:szCs w:val="24"/>
              </w:rPr>
              <w:t>nenligjore</w:t>
            </w:r>
            <w:proofErr w:type="spellEnd"/>
            <w:r w:rsidRPr="008002E7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  <w:tc>
          <w:tcPr>
            <w:tcW w:w="791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28F7" w:rsidRPr="008002E7" w:rsidRDefault="000D28F7" w:rsidP="00E8554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</w:pPr>
            <w:r w:rsidRPr="008002E7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 xml:space="preserve">Operatori fillon operacionin për regjistrimin e faturës. Mesazhi i dërguar vërtetohet </w:t>
            </w:r>
            <w:r w:rsidR="00E8554E" w:rsidRPr="008002E7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 xml:space="preserve">qe eshte i plote </w:t>
            </w:r>
            <w:r w:rsidRPr="008002E7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 xml:space="preserve">dhe </w:t>
            </w:r>
            <w:r w:rsidR="00E8554E" w:rsidRPr="008002E7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>konfirmon</w:t>
            </w:r>
            <w:r w:rsidRPr="008002E7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 xml:space="preserve"> që fatura raportohet në SQF. Mesazhet e shkëmbyera verifikohen për tërësinë dhe për respektimin e dokumentit të specifikimeve teknike.</w:t>
            </w:r>
            <w:r w:rsidRPr="008002E7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br/>
            </w:r>
            <w:r w:rsidRPr="008002E7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br/>
              <w:t xml:space="preserve">Operatori </w:t>
            </w:r>
            <w:r w:rsidR="00AC7B90" w:rsidRPr="008002E7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>b</w:t>
            </w:r>
            <w:r w:rsidR="00770963" w:rsidRPr="008002E7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>ë</w:t>
            </w:r>
            <w:r w:rsidR="00AC7B90" w:rsidRPr="008002E7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 xml:space="preserve">n </w:t>
            </w:r>
            <w:r w:rsidRPr="008002E7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>printimin e fatur</w:t>
            </w:r>
            <w:r w:rsidR="00F7032E" w:rsidRPr="008002E7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>ë</w:t>
            </w:r>
            <w:r w:rsidRPr="008002E7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>s s</w:t>
            </w:r>
            <w:r w:rsidR="00F7032E" w:rsidRPr="008002E7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>ë</w:t>
            </w:r>
            <w:r w:rsidRPr="008002E7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 xml:space="preserve"> fiskalizuar. </w:t>
            </w:r>
          </w:p>
        </w:tc>
        <w:tc>
          <w:tcPr>
            <w:tcW w:w="72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8F7" w:rsidRPr="008002E7" w:rsidRDefault="000D28F7" w:rsidP="000D28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</w:pPr>
            <w:r w:rsidRPr="008002E7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>Fatura raportohet siç duhet në sistemin qendror. Sasia e saktë e faturave dhe fushat e të dhënave janë në pajisjen elektronike t</w:t>
            </w:r>
            <w:r w:rsidR="00F7032E" w:rsidRPr="008002E7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>ë</w:t>
            </w:r>
            <w:r w:rsidRPr="008002E7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 xml:space="preserve"> parave dhe n</w:t>
            </w:r>
            <w:r w:rsidR="00F7032E" w:rsidRPr="008002E7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>ë</w:t>
            </w:r>
            <w:r w:rsidRPr="008002E7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 xml:space="preserve"> SQF.</w:t>
            </w:r>
          </w:p>
          <w:p w:rsidR="000D28F7" w:rsidRPr="008002E7" w:rsidRDefault="000D28F7" w:rsidP="00E8554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</w:pPr>
            <w:r w:rsidRPr="008002E7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 xml:space="preserve">Fatura </w:t>
            </w:r>
            <w:r w:rsidR="00E8554E" w:rsidRPr="008002E7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>prinohet</w:t>
            </w:r>
            <w:r w:rsidRPr="008002E7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 xml:space="preserve"> me sukses në formatin e </w:t>
            </w:r>
            <w:r w:rsidR="00E8554E" w:rsidRPr="008002E7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>miratuar</w:t>
            </w:r>
            <w:r w:rsidRPr="008002E7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>.</w:t>
            </w:r>
          </w:p>
        </w:tc>
      </w:tr>
      <w:tr w:rsidR="00096C3D" w:rsidRPr="008002E7" w:rsidTr="00872B02">
        <w:trPr>
          <w:trHeight w:val="3705"/>
        </w:trPr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8F7" w:rsidRPr="008002E7" w:rsidRDefault="000D28F7" w:rsidP="004A584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</w:pPr>
          </w:p>
        </w:tc>
        <w:tc>
          <w:tcPr>
            <w:tcW w:w="7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D28F7" w:rsidRPr="008002E7" w:rsidRDefault="000D28F7" w:rsidP="004A584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</w:pPr>
          </w:p>
        </w:tc>
        <w:tc>
          <w:tcPr>
            <w:tcW w:w="25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D28F7" w:rsidRPr="008002E7" w:rsidRDefault="000D28F7" w:rsidP="00212FC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002E7">
              <w:rPr>
                <w:rFonts w:ascii="Times New Roman" w:hAnsi="Times New Roman"/>
                <w:sz w:val="24"/>
                <w:szCs w:val="24"/>
              </w:rPr>
              <w:t>Procesi</w:t>
            </w:r>
            <w:proofErr w:type="spellEnd"/>
            <w:r w:rsidRPr="008002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02E7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Pr="008002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02E7">
              <w:rPr>
                <w:rFonts w:ascii="Times New Roman" w:hAnsi="Times New Roman"/>
                <w:sz w:val="24"/>
                <w:szCs w:val="24"/>
              </w:rPr>
              <w:t>shkëmbimit</w:t>
            </w:r>
            <w:proofErr w:type="spellEnd"/>
            <w:r w:rsidRPr="008002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02E7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8002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02E7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8002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02E7">
              <w:rPr>
                <w:rFonts w:ascii="Times New Roman" w:hAnsi="Times New Roman"/>
                <w:sz w:val="24"/>
                <w:szCs w:val="24"/>
              </w:rPr>
              <w:t>dhënave</w:t>
            </w:r>
            <w:proofErr w:type="spellEnd"/>
            <w:r w:rsidRPr="008002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02E7">
              <w:rPr>
                <w:rFonts w:ascii="Times New Roman" w:hAnsi="Times New Roman"/>
                <w:sz w:val="24"/>
                <w:szCs w:val="24"/>
              </w:rPr>
              <w:t>fillon</w:t>
            </w:r>
            <w:proofErr w:type="spellEnd"/>
            <w:r w:rsidRPr="008002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02E7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Pr="008002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02E7">
              <w:rPr>
                <w:rFonts w:ascii="Times New Roman" w:hAnsi="Times New Roman"/>
                <w:sz w:val="24"/>
                <w:szCs w:val="24"/>
              </w:rPr>
              <w:t>momentin</w:t>
            </w:r>
            <w:proofErr w:type="spellEnd"/>
            <w:r w:rsidRPr="008002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02E7">
              <w:rPr>
                <w:rFonts w:ascii="Times New Roman" w:hAnsi="Times New Roman"/>
                <w:sz w:val="24"/>
                <w:szCs w:val="24"/>
              </w:rPr>
              <w:t>kur</w:t>
            </w:r>
            <w:proofErr w:type="spellEnd"/>
            <w:r w:rsidRPr="008002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02E7">
              <w:rPr>
                <w:rFonts w:ascii="Times New Roman" w:hAnsi="Times New Roman"/>
                <w:sz w:val="24"/>
                <w:szCs w:val="24"/>
              </w:rPr>
              <w:t>lëshuesi</w:t>
            </w:r>
            <w:proofErr w:type="spellEnd"/>
            <w:r w:rsidRPr="008002E7">
              <w:rPr>
                <w:rFonts w:ascii="Times New Roman" w:hAnsi="Times New Roman"/>
                <w:sz w:val="24"/>
                <w:szCs w:val="24"/>
              </w:rPr>
              <w:t xml:space="preserve"> do </w:t>
            </w:r>
            <w:proofErr w:type="spellStart"/>
            <w:r w:rsidRPr="008002E7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8002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02E7">
              <w:rPr>
                <w:rFonts w:ascii="Times New Roman" w:hAnsi="Times New Roman"/>
                <w:sz w:val="24"/>
                <w:szCs w:val="24"/>
              </w:rPr>
              <w:t>lëshojë</w:t>
            </w:r>
            <w:proofErr w:type="spellEnd"/>
            <w:r w:rsidRPr="008002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02E7">
              <w:rPr>
                <w:rFonts w:ascii="Times New Roman" w:hAnsi="Times New Roman"/>
                <w:sz w:val="24"/>
                <w:szCs w:val="24"/>
              </w:rPr>
              <w:t>një</w:t>
            </w:r>
            <w:proofErr w:type="spellEnd"/>
            <w:r w:rsidRPr="008002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02E7">
              <w:rPr>
                <w:rFonts w:ascii="Times New Roman" w:hAnsi="Times New Roman"/>
                <w:sz w:val="24"/>
                <w:szCs w:val="24"/>
              </w:rPr>
              <w:t>faturë</w:t>
            </w:r>
            <w:proofErr w:type="spellEnd"/>
            <w:r w:rsidRPr="008002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02E7">
              <w:rPr>
                <w:rFonts w:ascii="Times New Roman" w:hAnsi="Times New Roman"/>
                <w:sz w:val="24"/>
                <w:szCs w:val="24"/>
              </w:rPr>
              <w:t>për</w:t>
            </w:r>
            <w:proofErr w:type="spellEnd"/>
            <w:r w:rsidRPr="008002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02E7">
              <w:rPr>
                <w:rFonts w:ascii="Times New Roman" w:hAnsi="Times New Roman"/>
                <w:sz w:val="24"/>
                <w:szCs w:val="24"/>
              </w:rPr>
              <w:t>klientin</w:t>
            </w:r>
            <w:proofErr w:type="spellEnd"/>
            <w:r w:rsidRPr="008002E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8002E7">
              <w:rPr>
                <w:rFonts w:ascii="Times New Roman" w:hAnsi="Times New Roman"/>
                <w:sz w:val="24"/>
                <w:szCs w:val="24"/>
              </w:rPr>
              <w:t>Pajisja</w:t>
            </w:r>
            <w:proofErr w:type="spellEnd"/>
            <w:r w:rsidRPr="008002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02E7">
              <w:rPr>
                <w:rFonts w:ascii="Times New Roman" w:hAnsi="Times New Roman"/>
                <w:sz w:val="24"/>
                <w:szCs w:val="24"/>
              </w:rPr>
              <w:t>elektronike</w:t>
            </w:r>
            <w:proofErr w:type="spellEnd"/>
            <w:r w:rsidRPr="008002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02E7">
              <w:rPr>
                <w:rFonts w:ascii="Times New Roman" w:hAnsi="Times New Roman"/>
                <w:sz w:val="24"/>
                <w:szCs w:val="24"/>
              </w:rPr>
              <w:t>përgatit</w:t>
            </w:r>
            <w:proofErr w:type="spellEnd"/>
            <w:r w:rsidRPr="008002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02E7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8002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02E7">
              <w:rPr>
                <w:rFonts w:ascii="Times New Roman" w:hAnsi="Times New Roman"/>
                <w:sz w:val="24"/>
                <w:szCs w:val="24"/>
              </w:rPr>
              <w:t>dhënat</w:t>
            </w:r>
            <w:proofErr w:type="spellEnd"/>
            <w:r w:rsidRPr="008002E7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8002E7">
              <w:rPr>
                <w:rFonts w:ascii="Times New Roman" w:hAnsi="Times New Roman"/>
                <w:sz w:val="24"/>
                <w:szCs w:val="24"/>
              </w:rPr>
              <w:t>faturës</w:t>
            </w:r>
            <w:proofErr w:type="spellEnd"/>
            <w:r w:rsidRPr="008002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02E7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Pr="008002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02E7">
              <w:rPr>
                <w:rFonts w:ascii="Times New Roman" w:hAnsi="Times New Roman"/>
                <w:sz w:val="24"/>
                <w:szCs w:val="24"/>
              </w:rPr>
              <w:t>bazuar</w:t>
            </w:r>
            <w:proofErr w:type="spellEnd"/>
            <w:r w:rsidRPr="008002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02E7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Pr="008002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02E7">
              <w:rPr>
                <w:rFonts w:ascii="Times New Roman" w:hAnsi="Times New Roman"/>
                <w:sz w:val="24"/>
                <w:szCs w:val="24"/>
              </w:rPr>
              <w:t>ato</w:t>
            </w:r>
            <w:proofErr w:type="spellEnd"/>
            <w:r w:rsidRPr="008002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02E7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8002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02E7">
              <w:rPr>
                <w:rFonts w:ascii="Times New Roman" w:hAnsi="Times New Roman"/>
                <w:sz w:val="24"/>
                <w:szCs w:val="24"/>
              </w:rPr>
              <w:t>dhëna</w:t>
            </w:r>
            <w:proofErr w:type="spellEnd"/>
            <w:r w:rsidRPr="008002E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002E7">
              <w:rPr>
                <w:rFonts w:ascii="Times New Roman" w:hAnsi="Times New Roman"/>
                <w:sz w:val="24"/>
                <w:szCs w:val="24"/>
              </w:rPr>
              <w:t>krijon</w:t>
            </w:r>
            <w:proofErr w:type="spellEnd"/>
            <w:r w:rsidRPr="008002E7">
              <w:rPr>
                <w:rFonts w:ascii="Times New Roman" w:hAnsi="Times New Roman"/>
                <w:sz w:val="24"/>
                <w:szCs w:val="24"/>
              </w:rPr>
              <w:t xml:space="preserve"> IIC. Pas </w:t>
            </w:r>
            <w:proofErr w:type="spellStart"/>
            <w:r w:rsidRPr="008002E7">
              <w:rPr>
                <w:rFonts w:ascii="Times New Roman" w:hAnsi="Times New Roman"/>
                <w:sz w:val="24"/>
                <w:szCs w:val="24"/>
              </w:rPr>
              <w:t>kësaj</w:t>
            </w:r>
            <w:proofErr w:type="spellEnd"/>
            <w:r w:rsidRPr="008002E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002E7">
              <w:rPr>
                <w:rFonts w:ascii="Times New Roman" w:hAnsi="Times New Roman"/>
                <w:sz w:val="24"/>
                <w:szCs w:val="24"/>
              </w:rPr>
              <w:t>përgatit</w:t>
            </w:r>
            <w:proofErr w:type="spellEnd"/>
            <w:r w:rsidRPr="008002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02E7">
              <w:rPr>
                <w:rFonts w:ascii="Times New Roman" w:hAnsi="Times New Roman"/>
                <w:sz w:val="24"/>
                <w:szCs w:val="24"/>
              </w:rPr>
              <w:t>një</w:t>
            </w:r>
            <w:proofErr w:type="spellEnd"/>
            <w:r w:rsidRPr="008002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02E7">
              <w:rPr>
                <w:rFonts w:ascii="Times New Roman" w:hAnsi="Times New Roman"/>
                <w:sz w:val="24"/>
                <w:szCs w:val="24"/>
              </w:rPr>
              <w:t>mesazh</w:t>
            </w:r>
            <w:proofErr w:type="spellEnd"/>
            <w:r w:rsidRPr="008002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02E7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8002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02E7">
              <w:rPr>
                <w:rFonts w:ascii="Times New Roman" w:hAnsi="Times New Roman"/>
                <w:sz w:val="24"/>
                <w:szCs w:val="24"/>
              </w:rPr>
              <w:t>kërkesës</w:t>
            </w:r>
            <w:proofErr w:type="spellEnd"/>
            <w:r w:rsidRPr="008002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02E7">
              <w:rPr>
                <w:rFonts w:ascii="Times New Roman" w:hAnsi="Times New Roman"/>
                <w:sz w:val="24"/>
                <w:szCs w:val="24"/>
              </w:rPr>
              <w:t>së</w:t>
            </w:r>
            <w:proofErr w:type="spellEnd"/>
            <w:r w:rsidRPr="008002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02E7">
              <w:rPr>
                <w:rFonts w:ascii="Times New Roman" w:hAnsi="Times New Roman"/>
                <w:sz w:val="24"/>
                <w:szCs w:val="24"/>
              </w:rPr>
              <w:t>faturës</w:t>
            </w:r>
            <w:proofErr w:type="spellEnd"/>
            <w:r w:rsidRPr="008002E7">
              <w:rPr>
                <w:rFonts w:ascii="Times New Roman" w:hAnsi="Times New Roman"/>
                <w:sz w:val="24"/>
                <w:szCs w:val="24"/>
              </w:rPr>
              <w:t xml:space="preserve"> XML </w:t>
            </w:r>
            <w:proofErr w:type="spellStart"/>
            <w:r w:rsidRPr="008002E7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Pr="008002E7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="00212FCA" w:rsidRPr="008002E7">
              <w:rPr>
                <w:rFonts w:ascii="Times New Roman" w:hAnsi="Times New Roman"/>
                <w:sz w:val="24"/>
                <w:szCs w:val="24"/>
              </w:rPr>
              <w:t>certifikon</w:t>
            </w:r>
            <w:proofErr w:type="spellEnd"/>
            <w:r w:rsidR="00212FCA" w:rsidRPr="008002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002E7">
              <w:rPr>
                <w:rFonts w:ascii="Times New Roman" w:hAnsi="Times New Roman"/>
                <w:sz w:val="24"/>
                <w:szCs w:val="24"/>
              </w:rPr>
              <w:t xml:space="preserve">me </w:t>
            </w:r>
            <w:proofErr w:type="spellStart"/>
            <w:r w:rsidRPr="008002E7">
              <w:rPr>
                <w:rFonts w:ascii="Times New Roman" w:hAnsi="Times New Roman"/>
                <w:sz w:val="24"/>
                <w:szCs w:val="24"/>
              </w:rPr>
              <w:t>anë</w:t>
            </w:r>
            <w:proofErr w:type="spellEnd"/>
            <w:r w:rsidRPr="008002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02E7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8002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70963" w:rsidRPr="008002E7">
              <w:rPr>
                <w:rFonts w:ascii="Times New Roman" w:hAnsi="Times New Roman"/>
                <w:sz w:val="24"/>
                <w:szCs w:val="24"/>
              </w:rPr>
              <w:t>certifik</w:t>
            </w:r>
            <w:r w:rsidR="00AC7B90" w:rsidRPr="008002E7">
              <w:rPr>
                <w:rFonts w:ascii="Times New Roman" w:hAnsi="Times New Roman"/>
                <w:sz w:val="24"/>
                <w:szCs w:val="24"/>
              </w:rPr>
              <w:t>ates</w:t>
            </w:r>
            <w:proofErr w:type="spellEnd"/>
            <w:r w:rsidR="00AC7B90" w:rsidRPr="008002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255CE" w:rsidRPr="008002E7">
              <w:rPr>
                <w:rFonts w:ascii="Times New Roman" w:hAnsi="Times New Roman"/>
                <w:sz w:val="24"/>
                <w:szCs w:val="24"/>
              </w:rPr>
              <w:t>elektronike</w:t>
            </w:r>
            <w:proofErr w:type="spellEnd"/>
            <w:r w:rsidRPr="008002E7">
              <w:rPr>
                <w:rFonts w:ascii="Times New Roman" w:hAnsi="Times New Roman"/>
                <w:sz w:val="24"/>
                <w:szCs w:val="24"/>
              </w:rPr>
              <w:t xml:space="preserve">, duke </w:t>
            </w:r>
            <w:proofErr w:type="spellStart"/>
            <w:r w:rsidRPr="008002E7">
              <w:rPr>
                <w:rFonts w:ascii="Times New Roman" w:hAnsi="Times New Roman"/>
                <w:sz w:val="24"/>
                <w:szCs w:val="24"/>
              </w:rPr>
              <w:t>përdorur</w:t>
            </w:r>
            <w:proofErr w:type="spellEnd"/>
            <w:r w:rsidRPr="008002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02E7">
              <w:rPr>
                <w:rFonts w:ascii="Times New Roman" w:hAnsi="Times New Roman"/>
                <w:sz w:val="24"/>
                <w:szCs w:val="24"/>
              </w:rPr>
              <w:t>një</w:t>
            </w:r>
            <w:proofErr w:type="spellEnd"/>
            <w:r w:rsidRPr="008002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02E7">
              <w:rPr>
                <w:rFonts w:ascii="Times New Roman" w:hAnsi="Times New Roman"/>
                <w:sz w:val="24"/>
                <w:szCs w:val="24"/>
              </w:rPr>
              <w:t>ce</w:t>
            </w:r>
            <w:r w:rsidR="00212FCA" w:rsidRPr="008002E7">
              <w:rPr>
                <w:rFonts w:ascii="Times New Roman" w:hAnsi="Times New Roman"/>
                <w:sz w:val="24"/>
                <w:szCs w:val="24"/>
              </w:rPr>
              <w:t>rtifikatë</w:t>
            </w:r>
            <w:proofErr w:type="spellEnd"/>
            <w:r w:rsidR="00212FCA" w:rsidRPr="008002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002E7">
              <w:rPr>
                <w:rFonts w:ascii="Times New Roman" w:hAnsi="Times New Roman"/>
                <w:sz w:val="24"/>
                <w:szCs w:val="24"/>
              </w:rPr>
              <w:t xml:space="preserve">me </w:t>
            </w:r>
            <w:proofErr w:type="spellStart"/>
            <w:r w:rsidRPr="008002E7">
              <w:rPr>
                <w:rFonts w:ascii="Times New Roman" w:hAnsi="Times New Roman"/>
                <w:sz w:val="24"/>
                <w:szCs w:val="24"/>
              </w:rPr>
              <w:t>qëllim</w:t>
            </w:r>
            <w:proofErr w:type="spellEnd"/>
            <w:r w:rsidRPr="008002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02E7">
              <w:rPr>
                <w:rFonts w:ascii="Times New Roman" w:hAnsi="Times New Roman"/>
                <w:sz w:val="24"/>
                <w:szCs w:val="24"/>
              </w:rPr>
              <w:t>zbatimin</w:t>
            </w:r>
            <w:proofErr w:type="spellEnd"/>
            <w:r w:rsidRPr="008002E7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8002E7">
              <w:rPr>
                <w:rFonts w:ascii="Times New Roman" w:hAnsi="Times New Roman"/>
                <w:sz w:val="24"/>
                <w:szCs w:val="24"/>
              </w:rPr>
              <w:t>fiskalizimit</w:t>
            </w:r>
            <w:proofErr w:type="spellEnd"/>
            <w:r w:rsidRPr="008002E7">
              <w:rPr>
                <w:rFonts w:ascii="Times New Roman" w:hAnsi="Times New Roman"/>
                <w:sz w:val="24"/>
                <w:szCs w:val="24"/>
              </w:rPr>
              <w:t xml:space="preserve">. Pas </w:t>
            </w:r>
            <w:proofErr w:type="spellStart"/>
            <w:r w:rsidRPr="008002E7">
              <w:rPr>
                <w:rFonts w:ascii="Times New Roman" w:hAnsi="Times New Roman"/>
                <w:sz w:val="24"/>
                <w:szCs w:val="24"/>
              </w:rPr>
              <w:t>kësaj</w:t>
            </w:r>
            <w:proofErr w:type="spellEnd"/>
            <w:r w:rsidRPr="008002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02E7">
              <w:rPr>
                <w:rFonts w:ascii="Times New Roman" w:hAnsi="Times New Roman"/>
                <w:sz w:val="24"/>
                <w:szCs w:val="24"/>
              </w:rPr>
              <w:t>fillon</w:t>
            </w:r>
            <w:proofErr w:type="spellEnd"/>
            <w:r w:rsidRPr="008002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02E7">
              <w:rPr>
                <w:rFonts w:ascii="Times New Roman" w:hAnsi="Times New Roman"/>
                <w:sz w:val="24"/>
                <w:szCs w:val="24"/>
              </w:rPr>
              <w:t>komunikimi</w:t>
            </w:r>
            <w:proofErr w:type="spellEnd"/>
            <w:r w:rsidRPr="008002E7">
              <w:rPr>
                <w:rFonts w:ascii="Times New Roman" w:hAnsi="Times New Roman"/>
                <w:sz w:val="24"/>
                <w:szCs w:val="24"/>
              </w:rPr>
              <w:t xml:space="preserve"> me </w:t>
            </w:r>
            <w:proofErr w:type="spellStart"/>
            <w:r w:rsidRPr="008002E7">
              <w:rPr>
                <w:rFonts w:ascii="Times New Roman" w:hAnsi="Times New Roman"/>
                <w:sz w:val="24"/>
                <w:szCs w:val="24"/>
              </w:rPr>
              <w:t>një</w:t>
            </w:r>
            <w:proofErr w:type="spellEnd"/>
            <w:r w:rsidRPr="008002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02E7">
              <w:rPr>
                <w:rFonts w:ascii="Times New Roman" w:hAnsi="Times New Roman"/>
                <w:sz w:val="24"/>
                <w:szCs w:val="24"/>
              </w:rPr>
              <w:t>drejtim</w:t>
            </w:r>
            <w:proofErr w:type="spellEnd"/>
            <w:r w:rsidRPr="008002E7">
              <w:rPr>
                <w:rFonts w:ascii="Times New Roman" w:hAnsi="Times New Roman"/>
                <w:sz w:val="24"/>
                <w:szCs w:val="24"/>
              </w:rPr>
              <w:t xml:space="preserve"> TLS </w:t>
            </w:r>
            <w:proofErr w:type="spellStart"/>
            <w:r w:rsidRPr="008002E7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Pr="008002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02E7">
              <w:rPr>
                <w:rFonts w:ascii="Times New Roman" w:hAnsi="Times New Roman"/>
                <w:sz w:val="24"/>
                <w:szCs w:val="24"/>
              </w:rPr>
              <w:t>pasi</w:t>
            </w:r>
            <w:proofErr w:type="spellEnd"/>
            <w:r w:rsidRPr="008002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02E7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8002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02E7">
              <w:rPr>
                <w:rFonts w:ascii="Times New Roman" w:hAnsi="Times New Roman"/>
                <w:sz w:val="24"/>
                <w:szCs w:val="24"/>
              </w:rPr>
              <w:t>jetë</w:t>
            </w:r>
            <w:proofErr w:type="spellEnd"/>
            <w:r w:rsidRPr="008002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02E7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Pr="008002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02E7">
              <w:rPr>
                <w:rFonts w:ascii="Times New Roman" w:hAnsi="Times New Roman"/>
                <w:sz w:val="24"/>
                <w:szCs w:val="24"/>
              </w:rPr>
              <w:t>suksesshëm</w:t>
            </w:r>
            <w:proofErr w:type="spellEnd"/>
            <w:r w:rsidRPr="008002E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E8554E" w:rsidRPr="008002E7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8002E7">
              <w:rPr>
                <w:rFonts w:ascii="Times New Roman" w:hAnsi="Times New Roman"/>
                <w:sz w:val="24"/>
                <w:szCs w:val="24"/>
              </w:rPr>
              <w:t>th</w:t>
            </w:r>
            <w:r w:rsidR="00F7032E" w:rsidRPr="008002E7">
              <w:rPr>
                <w:rFonts w:ascii="Times New Roman" w:hAnsi="Times New Roman"/>
                <w:sz w:val="24"/>
                <w:szCs w:val="24"/>
              </w:rPr>
              <w:t>ë</w:t>
            </w:r>
            <w:r w:rsidRPr="008002E7">
              <w:rPr>
                <w:rFonts w:ascii="Times New Roman" w:hAnsi="Times New Roman"/>
                <w:sz w:val="24"/>
                <w:szCs w:val="24"/>
              </w:rPr>
              <w:t>rret</w:t>
            </w:r>
            <w:proofErr w:type="spellEnd"/>
            <w:r w:rsidRPr="008002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02E7">
              <w:rPr>
                <w:rFonts w:ascii="Times New Roman" w:hAnsi="Times New Roman"/>
                <w:sz w:val="24"/>
                <w:szCs w:val="24"/>
              </w:rPr>
              <w:t>shërbimin</w:t>
            </w:r>
            <w:proofErr w:type="spellEnd"/>
            <w:r w:rsidRPr="008002E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91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8F7" w:rsidRPr="008002E7" w:rsidRDefault="000D28F7" w:rsidP="004A584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</w:pPr>
          </w:p>
        </w:tc>
        <w:tc>
          <w:tcPr>
            <w:tcW w:w="7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8F7" w:rsidRPr="008002E7" w:rsidRDefault="000D28F7" w:rsidP="004A584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</w:pPr>
          </w:p>
        </w:tc>
      </w:tr>
      <w:tr w:rsidR="00096C3D" w:rsidRPr="008002E7" w:rsidTr="00872B02">
        <w:trPr>
          <w:trHeight w:val="1995"/>
        </w:trPr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8F7" w:rsidRPr="008002E7" w:rsidRDefault="000D28F7" w:rsidP="004A584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</w:pPr>
          </w:p>
        </w:tc>
        <w:tc>
          <w:tcPr>
            <w:tcW w:w="7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D28F7" w:rsidRPr="008002E7" w:rsidRDefault="000D28F7" w:rsidP="004A584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</w:pPr>
          </w:p>
        </w:tc>
        <w:tc>
          <w:tcPr>
            <w:tcW w:w="25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D28F7" w:rsidRPr="008002E7" w:rsidRDefault="000D28F7" w:rsidP="0062514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002E7">
              <w:rPr>
                <w:rFonts w:ascii="Times New Roman" w:hAnsi="Times New Roman"/>
                <w:sz w:val="24"/>
                <w:szCs w:val="24"/>
              </w:rPr>
              <w:t>Sistemi</w:t>
            </w:r>
            <w:proofErr w:type="spellEnd"/>
            <w:r w:rsidRPr="008002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02E7">
              <w:rPr>
                <w:rFonts w:ascii="Times New Roman" w:hAnsi="Times New Roman"/>
                <w:sz w:val="24"/>
                <w:szCs w:val="24"/>
              </w:rPr>
              <w:t>qendror</w:t>
            </w:r>
            <w:proofErr w:type="spellEnd"/>
            <w:r w:rsidRPr="008002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02E7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Pr="008002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02E7">
              <w:rPr>
                <w:rFonts w:ascii="Times New Roman" w:hAnsi="Times New Roman"/>
                <w:sz w:val="24"/>
                <w:szCs w:val="24"/>
              </w:rPr>
              <w:t>informacionit</w:t>
            </w:r>
            <w:proofErr w:type="spellEnd"/>
            <w:r w:rsidRPr="008002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02E7">
              <w:rPr>
                <w:rFonts w:ascii="Times New Roman" w:hAnsi="Times New Roman"/>
                <w:sz w:val="24"/>
                <w:szCs w:val="24"/>
              </w:rPr>
              <w:t>merr</w:t>
            </w:r>
            <w:proofErr w:type="spellEnd"/>
            <w:r w:rsidRPr="008002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02E7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Pr="008002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02E7">
              <w:rPr>
                <w:rFonts w:ascii="Times New Roman" w:hAnsi="Times New Roman"/>
                <w:sz w:val="24"/>
                <w:szCs w:val="24"/>
              </w:rPr>
              <w:t>përpunon</w:t>
            </w:r>
            <w:proofErr w:type="spellEnd"/>
            <w:r w:rsidRPr="008002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02E7">
              <w:rPr>
                <w:rFonts w:ascii="Times New Roman" w:hAnsi="Times New Roman"/>
                <w:sz w:val="24"/>
                <w:szCs w:val="24"/>
              </w:rPr>
              <w:t>mesazhin</w:t>
            </w:r>
            <w:proofErr w:type="spellEnd"/>
            <w:r w:rsidRPr="008002E7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8002E7">
              <w:rPr>
                <w:rFonts w:ascii="Times New Roman" w:hAnsi="Times New Roman"/>
                <w:sz w:val="24"/>
                <w:szCs w:val="24"/>
              </w:rPr>
              <w:t>kërkesës</w:t>
            </w:r>
            <w:proofErr w:type="spellEnd"/>
            <w:r w:rsidRPr="008002E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8002E7">
              <w:rPr>
                <w:rFonts w:ascii="Times New Roman" w:hAnsi="Times New Roman"/>
                <w:sz w:val="24"/>
                <w:szCs w:val="24"/>
              </w:rPr>
              <w:t>Nëse</w:t>
            </w:r>
            <w:proofErr w:type="spellEnd"/>
            <w:r w:rsidRPr="008002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02E7">
              <w:rPr>
                <w:rFonts w:ascii="Times New Roman" w:hAnsi="Times New Roman"/>
                <w:sz w:val="24"/>
                <w:szCs w:val="24"/>
              </w:rPr>
              <w:t>kërkesa</w:t>
            </w:r>
            <w:proofErr w:type="spellEnd"/>
            <w:r w:rsidRPr="008002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02E7">
              <w:rPr>
                <w:rFonts w:ascii="Times New Roman" w:hAnsi="Times New Roman"/>
                <w:sz w:val="24"/>
                <w:szCs w:val="24"/>
              </w:rPr>
              <w:t>përpunohet</w:t>
            </w:r>
            <w:proofErr w:type="spellEnd"/>
            <w:r w:rsidRPr="008002E7">
              <w:rPr>
                <w:rFonts w:ascii="Times New Roman" w:hAnsi="Times New Roman"/>
                <w:sz w:val="24"/>
                <w:szCs w:val="24"/>
              </w:rPr>
              <w:t xml:space="preserve"> me </w:t>
            </w:r>
            <w:proofErr w:type="spellStart"/>
            <w:r w:rsidRPr="008002E7">
              <w:rPr>
                <w:rFonts w:ascii="Times New Roman" w:hAnsi="Times New Roman"/>
                <w:sz w:val="24"/>
                <w:szCs w:val="24"/>
              </w:rPr>
              <w:t>sukses</w:t>
            </w:r>
            <w:proofErr w:type="spellEnd"/>
          </w:p>
        </w:tc>
        <w:tc>
          <w:tcPr>
            <w:tcW w:w="791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8F7" w:rsidRPr="008002E7" w:rsidRDefault="000D28F7" w:rsidP="004A584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</w:pPr>
          </w:p>
        </w:tc>
        <w:tc>
          <w:tcPr>
            <w:tcW w:w="7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8F7" w:rsidRPr="008002E7" w:rsidRDefault="000D28F7" w:rsidP="004A584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</w:pPr>
          </w:p>
        </w:tc>
      </w:tr>
      <w:tr w:rsidR="00096C3D" w:rsidRPr="008002E7" w:rsidTr="00872B02">
        <w:trPr>
          <w:trHeight w:val="1140"/>
        </w:trPr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8F7" w:rsidRPr="008002E7" w:rsidRDefault="000D28F7" w:rsidP="004A584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</w:pPr>
          </w:p>
        </w:tc>
        <w:tc>
          <w:tcPr>
            <w:tcW w:w="7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D28F7" w:rsidRPr="008002E7" w:rsidRDefault="000D28F7" w:rsidP="004A584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</w:pPr>
          </w:p>
        </w:tc>
        <w:tc>
          <w:tcPr>
            <w:tcW w:w="25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8F7" w:rsidRPr="008002E7" w:rsidRDefault="000D28F7" w:rsidP="0062514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002E7">
              <w:rPr>
                <w:rFonts w:ascii="Times New Roman" w:hAnsi="Times New Roman"/>
                <w:sz w:val="24"/>
                <w:szCs w:val="24"/>
              </w:rPr>
              <w:t>Pajisja</w:t>
            </w:r>
            <w:proofErr w:type="spellEnd"/>
            <w:r w:rsidRPr="008002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02E7">
              <w:rPr>
                <w:rFonts w:ascii="Times New Roman" w:hAnsi="Times New Roman"/>
                <w:sz w:val="24"/>
                <w:szCs w:val="24"/>
              </w:rPr>
              <w:t>elektronike</w:t>
            </w:r>
            <w:proofErr w:type="spellEnd"/>
            <w:r w:rsidRPr="008002E7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8002E7">
              <w:rPr>
                <w:rFonts w:ascii="Times New Roman" w:hAnsi="Times New Roman"/>
                <w:sz w:val="24"/>
                <w:szCs w:val="24"/>
              </w:rPr>
              <w:t>parave</w:t>
            </w:r>
            <w:proofErr w:type="spellEnd"/>
            <w:r w:rsidRPr="008002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02E7">
              <w:rPr>
                <w:rFonts w:ascii="Times New Roman" w:hAnsi="Times New Roman"/>
                <w:sz w:val="24"/>
                <w:szCs w:val="24"/>
              </w:rPr>
              <w:t>merr</w:t>
            </w:r>
            <w:proofErr w:type="spellEnd"/>
            <w:r w:rsidRPr="008002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02E7">
              <w:rPr>
                <w:rFonts w:ascii="Times New Roman" w:hAnsi="Times New Roman"/>
                <w:sz w:val="24"/>
                <w:szCs w:val="24"/>
              </w:rPr>
              <w:t>mesazh</w:t>
            </w:r>
            <w:proofErr w:type="spellEnd"/>
            <w:r w:rsidRPr="008002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02E7">
              <w:rPr>
                <w:rFonts w:ascii="Times New Roman" w:hAnsi="Times New Roman"/>
                <w:sz w:val="24"/>
                <w:szCs w:val="24"/>
              </w:rPr>
              <w:t>përgjigjeje</w:t>
            </w:r>
            <w:proofErr w:type="spellEnd"/>
            <w:r w:rsidRPr="008002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02E7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Pr="008002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02E7">
              <w:rPr>
                <w:rFonts w:ascii="Times New Roman" w:hAnsi="Times New Roman"/>
                <w:sz w:val="24"/>
                <w:szCs w:val="24"/>
              </w:rPr>
              <w:t>kontrollon</w:t>
            </w:r>
            <w:proofErr w:type="spellEnd"/>
            <w:r w:rsidRPr="008002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02E7">
              <w:rPr>
                <w:rFonts w:ascii="Times New Roman" w:hAnsi="Times New Roman"/>
                <w:sz w:val="24"/>
                <w:szCs w:val="24"/>
              </w:rPr>
              <w:t>nënshkrimin</w:t>
            </w:r>
            <w:proofErr w:type="spellEnd"/>
            <w:r w:rsidRPr="008002E7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8002E7">
              <w:rPr>
                <w:rFonts w:ascii="Times New Roman" w:hAnsi="Times New Roman"/>
                <w:sz w:val="24"/>
                <w:szCs w:val="24"/>
              </w:rPr>
              <w:t>saj</w:t>
            </w:r>
            <w:proofErr w:type="spellEnd"/>
            <w:r w:rsidRPr="008002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02E7">
              <w:rPr>
                <w:rFonts w:ascii="Times New Roman" w:hAnsi="Times New Roman"/>
                <w:sz w:val="24"/>
                <w:szCs w:val="24"/>
              </w:rPr>
              <w:t>elektronik</w:t>
            </w:r>
            <w:proofErr w:type="spellEnd"/>
            <w:r w:rsidRPr="008002E7">
              <w:rPr>
                <w:rFonts w:ascii="Times New Roman" w:hAnsi="Times New Roman"/>
                <w:sz w:val="24"/>
                <w:szCs w:val="24"/>
              </w:rPr>
              <w:t xml:space="preserve">. Pas </w:t>
            </w:r>
            <w:proofErr w:type="spellStart"/>
            <w:r w:rsidRPr="008002E7">
              <w:rPr>
                <w:rFonts w:ascii="Times New Roman" w:hAnsi="Times New Roman"/>
                <w:sz w:val="24"/>
                <w:szCs w:val="24"/>
              </w:rPr>
              <w:t>kësaj</w:t>
            </w:r>
            <w:proofErr w:type="spellEnd"/>
          </w:p>
        </w:tc>
        <w:tc>
          <w:tcPr>
            <w:tcW w:w="791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8F7" w:rsidRPr="008002E7" w:rsidRDefault="000D28F7" w:rsidP="004A584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</w:pPr>
          </w:p>
        </w:tc>
        <w:tc>
          <w:tcPr>
            <w:tcW w:w="7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8F7" w:rsidRPr="008002E7" w:rsidRDefault="000D28F7" w:rsidP="004A584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</w:pPr>
          </w:p>
        </w:tc>
      </w:tr>
      <w:tr w:rsidR="00096C3D" w:rsidRPr="008002E7" w:rsidTr="00872B02">
        <w:trPr>
          <w:trHeight w:val="1995"/>
        </w:trPr>
        <w:tc>
          <w:tcPr>
            <w:tcW w:w="22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C3D" w:rsidRPr="008002E7" w:rsidRDefault="00096C3D" w:rsidP="004A58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</w:pPr>
            <w:r w:rsidRPr="008002E7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lastRenderedPageBreak/>
              <w:t>4</w:t>
            </w:r>
          </w:p>
        </w:tc>
        <w:tc>
          <w:tcPr>
            <w:tcW w:w="72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96C3D" w:rsidRPr="008002E7" w:rsidRDefault="00096C3D" w:rsidP="004A584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</w:pPr>
            <w:r w:rsidRPr="008002E7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>Eksportimi i faturave t</w:t>
            </w:r>
            <w:r w:rsidR="00F7032E" w:rsidRPr="008002E7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>ë</w:t>
            </w:r>
            <w:r w:rsidRPr="008002E7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 xml:space="preserve"> pafiskalizuara</w:t>
            </w:r>
          </w:p>
          <w:p w:rsidR="00096C3D" w:rsidRPr="008002E7" w:rsidRDefault="00096C3D" w:rsidP="004A584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</w:pPr>
          </w:p>
        </w:tc>
        <w:tc>
          <w:tcPr>
            <w:tcW w:w="25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96C3D" w:rsidRPr="008002E7" w:rsidRDefault="00096C3D" w:rsidP="00E8554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002E7">
              <w:rPr>
                <w:rFonts w:ascii="Times New Roman" w:hAnsi="Times New Roman"/>
                <w:sz w:val="24"/>
                <w:szCs w:val="24"/>
              </w:rPr>
              <w:t>Ka</w:t>
            </w:r>
            <w:proofErr w:type="spellEnd"/>
            <w:r w:rsidRPr="008002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02E7">
              <w:rPr>
                <w:rFonts w:ascii="Times New Roman" w:hAnsi="Times New Roman"/>
                <w:sz w:val="24"/>
                <w:szCs w:val="24"/>
              </w:rPr>
              <w:t>raste</w:t>
            </w:r>
            <w:proofErr w:type="spellEnd"/>
            <w:r w:rsidRPr="008002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02E7">
              <w:rPr>
                <w:rFonts w:ascii="Times New Roman" w:hAnsi="Times New Roman"/>
                <w:sz w:val="24"/>
                <w:szCs w:val="24"/>
              </w:rPr>
              <w:t>kur</w:t>
            </w:r>
            <w:proofErr w:type="spellEnd"/>
            <w:r w:rsidRPr="008002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02E7">
              <w:rPr>
                <w:rFonts w:ascii="Times New Roman" w:hAnsi="Times New Roman"/>
                <w:sz w:val="24"/>
                <w:szCs w:val="24"/>
              </w:rPr>
              <w:t>fiskalizimi</w:t>
            </w:r>
            <w:proofErr w:type="spellEnd"/>
            <w:r w:rsidRPr="008002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02E7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Pr="008002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02E7">
              <w:rPr>
                <w:rFonts w:ascii="Times New Roman" w:hAnsi="Times New Roman"/>
                <w:sz w:val="24"/>
                <w:szCs w:val="24"/>
              </w:rPr>
              <w:t>faturës</w:t>
            </w:r>
            <w:proofErr w:type="spellEnd"/>
            <w:r w:rsidRPr="008002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02E7">
              <w:rPr>
                <w:rFonts w:ascii="Times New Roman" w:hAnsi="Times New Roman"/>
                <w:sz w:val="24"/>
                <w:szCs w:val="24"/>
              </w:rPr>
              <w:t>nuk</w:t>
            </w:r>
            <w:proofErr w:type="spellEnd"/>
            <w:r w:rsidRPr="008002E7">
              <w:rPr>
                <w:rFonts w:ascii="Times New Roman" w:hAnsi="Times New Roman"/>
                <w:sz w:val="24"/>
                <w:szCs w:val="24"/>
              </w:rPr>
              <w:t xml:space="preserve"> do </w:t>
            </w:r>
            <w:proofErr w:type="spellStart"/>
            <w:r w:rsidRPr="008002E7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8002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02E7">
              <w:rPr>
                <w:rFonts w:ascii="Times New Roman" w:hAnsi="Times New Roman"/>
                <w:sz w:val="24"/>
                <w:szCs w:val="24"/>
              </w:rPr>
              <w:t>jetë</w:t>
            </w:r>
            <w:proofErr w:type="spellEnd"/>
            <w:r w:rsidRPr="008002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02E7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Pr="008002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02E7">
              <w:rPr>
                <w:rFonts w:ascii="Times New Roman" w:hAnsi="Times New Roman"/>
                <w:sz w:val="24"/>
                <w:szCs w:val="24"/>
              </w:rPr>
              <w:t>mundur</w:t>
            </w:r>
            <w:proofErr w:type="spellEnd"/>
            <w:r w:rsidRPr="008002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02E7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Pr="008002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02E7">
              <w:rPr>
                <w:rFonts w:ascii="Times New Roman" w:hAnsi="Times New Roman"/>
                <w:sz w:val="24"/>
                <w:szCs w:val="24"/>
              </w:rPr>
              <w:t>momentin</w:t>
            </w:r>
            <w:proofErr w:type="spellEnd"/>
            <w:r w:rsidRPr="008002E7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8002E7">
              <w:rPr>
                <w:rFonts w:ascii="Times New Roman" w:hAnsi="Times New Roman"/>
                <w:sz w:val="24"/>
                <w:szCs w:val="24"/>
              </w:rPr>
              <w:t>lëshimit</w:t>
            </w:r>
            <w:proofErr w:type="spellEnd"/>
            <w:r w:rsidRPr="008002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02E7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8002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02E7">
              <w:rPr>
                <w:rFonts w:ascii="Times New Roman" w:hAnsi="Times New Roman"/>
                <w:sz w:val="24"/>
                <w:szCs w:val="24"/>
              </w:rPr>
              <w:t>faturës</w:t>
            </w:r>
            <w:proofErr w:type="spellEnd"/>
            <w:r w:rsidRPr="008002E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8002E7">
              <w:rPr>
                <w:rFonts w:ascii="Times New Roman" w:hAnsi="Times New Roman"/>
                <w:sz w:val="24"/>
                <w:szCs w:val="24"/>
              </w:rPr>
              <w:t>Arsyeja</w:t>
            </w:r>
            <w:proofErr w:type="spellEnd"/>
            <w:r w:rsidRPr="008002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02E7">
              <w:rPr>
                <w:rFonts w:ascii="Times New Roman" w:hAnsi="Times New Roman"/>
                <w:sz w:val="24"/>
                <w:szCs w:val="24"/>
              </w:rPr>
              <w:t>për</w:t>
            </w:r>
            <w:proofErr w:type="spellEnd"/>
            <w:r w:rsidRPr="008002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02E7">
              <w:rPr>
                <w:rFonts w:ascii="Times New Roman" w:hAnsi="Times New Roman"/>
                <w:sz w:val="24"/>
                <w:szCs w:val="24"/>
              </w:rPr>
              <w:t>këtë</w:t>
            </w:r>
            <w:proofErr w:type="spellEnd"/>
            <w:r w:rsidRPr="008002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02E7">
              <w:rPr>
                <w:rFonts w:ascii="Times New Roman" w:hAnsi="Times New Roman"/>
                <w:sz w:val="24"/>
                <w:szCs w:val="24"/>
              </w:rPr>
              <w:t>është</w:t>
            </w:r>
            <w:proofErr w:type="spellEnd"/>
            <w:r w:rsidRPr="008002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02E7">
              <w:rPr>
                <w:rFonts w:ascii="Times New Roman" w:hAnsi="Times New Roman"/>
                <w:sz w:val="24"/>
                <w:szCs w:val="24"/>
              </w:rPr>
              <w:t>mungesa</w:t>
            </w:r>
            <w:proofErr w:type="spellEnd"/>
            <w:r w:rsidRPr="008002E7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8002E7">
              <w:rPr>
                <w:rFonts w:ascii="Times New Roman" w:hAnsi="Times New Roman"/>
                <w:sz w:val="24"/>
                <w:szCs w:val="24"/>
              </w:rPr>
              <w:t>lidhjes</w:t>
            </w:r>
            <w:proofErr w:type="spellEnd"/>
            <w:r w:rsidRPr="008002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02E7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Pr="008002E7">
              <w:rPr>
                <w:rFonts w:ascii="Times New Roman" w:hAnsi="Times New Roman"/>
                <w:sz w:val="24"/>
                <w:szCs w:val="24"/>
              </w:rPr>
              <w:t xml:space="preserve"> internet </w:t>
            </w:r>
            <w:proofErr w:type="spellStart"/>
            <w:r w:rsidRPr="008002E7">
              <w:rPr>
                <w:rFonts w:ascii="Times New Roman" w:hAnsi="Times New Roman"/>
                <w:sz w:val="24"/>
                <w:szCs w:val="24"/>
              </w:rPr>
              <w:t>për</w:t>
            </w:r>
            <w:proofErr w:type="spellEnd"/>
            <w:r w:rsidRPr="008002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02E7">
              <w:rPr>
                <w:rFonts w:ascii="Times New Roman" w:hAnsi="Times New Roman"/>
                <w:sz w:val="24"/>
                <w:szCs w:val="24"/>
              </w:rPr>
              <w:t>shkak</w:t>
            </w:r>
            <w:proofErr w:type="spellEnd"/>
            <w:r w:rsidRPr="008002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02E7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8002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02E7">
              <w:rPr>
                <w:rFonts w:ascii="Times New Roman" w:hAnsi="Times New Roman"/>
                <w:sz w:val="24"/>
                <w:szCs w:val="24"/>
              </w:rPr>
              <w:t>vendndodhjes</w:t>
            </w:r>
            <w:proofErr w:type="spellEnd"/>
            <w:r w:rsidRPr="008002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02E7">
              <w:rPr>
                <w:rFonts w:ascii="Times New Roman" w:hAnsi="Times New Roman"/>
                <w:sz w:val="24"/>
                <w:szCs w:val="24"/>
              </w:rPr>
              <w:t>s</w:t>
            </w:r>
            <w:r w:rsidR="00F7032E" w:rsidRPr="008002E7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Pr="008002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02E7">
              <w:rPr>
                <w:rFonts w:ascii="Times New Roman" w:hAnsi="Times New Roman"/>
                <w:sz w:val="24"/>
                <w:szCs w:val="24"/>
              </w:rPr>
              <w:t>l</w:t>
            </w:r>
            <w:r w:rsidR="00F7032E" w:rsidRPr="008002E7">
              <w:rPr>
                <w:rFonts w:ascii="Times New Roman" w:hAnsi="Times New Roman"/>
                <w:sz w:val="24"/>
                <w:szCs w:val="24"/>
              </w:rPr>
              <w:t>ë</w:t>
            </w:r>
            <w:r w:rsidRPr="008002E7">
              <w:rPr>
                <w:rFonts w:ascii="Times New Roman" w:hAnsi="Times New Roman"/>
                <w:sz w:val="24"/>
                <w:szCs w:val="24"/>
              </w:rPr>
              <w:t>shuesit</w:t>
            </w:r>
            <w:proofErr w:type="spellEnd"/>
            <w:r w:rsidRPr="008002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02E7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Pr="008002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02E7">
              <w:rPr>
                <w:rFonts w:ascii="Times New Roman" w:hAnsi="Times New Roman"/>
                <w:sz w:val="24"/>
                <w:szCs w:val="24"/>
              </w:rPr>
              <w:t>zona</w:t>
            </w:r>
            <w:proofErr w:type="spellEnd"/>
            <w:r w:rsidRPr="008002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02E7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8002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02E7">
              <w:rPr>
                <w:rFonts w:ascii="Times New Roman" w:hAnsi="Times New Roman"/>
                <w:sz w:val="24"/>
                <w:szCs w:val="24"/>
              </w:rPr>
              <w:t>largëta</w:t>
            </w:r>
            <w:proofErr w:type="spellEnd"/>
            <w:r w:rsidRPr="008002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02E7">
              <w:rPr>
                <w:rFonts w:ascii="Times New Roman" w:hAnsi="Times New Roman"/>
                <w:sz w:val="24"/>
                <w:szCs w:val="24"/>
              </w:rPr>
              <w:t>ose</w:t>
            </w:r>
            <w:proofErr w:type="spellEnd"/>
            <w:r w:rsidRPr="008002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02E7">
              <w:rPr>
                <w:rFonts w:ascii="Times New Roman" w:hAnsi="Times New Roman"/>
                <w:sz w:val="24"/>
                <w:szCs w:val="24"/>
              </w:rPr>
              <w:t>për</w:t>
            </w:r>
            <w:proofErr w:type="spellEnd"/>
            <w:r w:rsidRPr="008002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02E7">
              <w:rPr>
                <w:rFonts w:ascii="Times New Roman" w:hAnsi="Times New Roman"/>
                <w:sz w:val="24"/>
                <w:szCs w:val="24"/>
              </w:rPr>
              <w:t>shkak</w:t>
            </w:r>
            <w:proofErr w:type="spellEnd"/>
            <w:r w:rsidRPr="008002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02E7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8002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02E7">
              <w:rPr>
                <w:rFonts w:ascii="Times New Roman" w:hAnsi="Times New Roman"/>
                <w:sz w:val="24"/>
                <w:szCs w:val="24"/>
              </w:rPr>
              <w:t>dhënies</w:t>
            </w:r>
            <w:proofErr w:type="spellEnd"/>
            <w:r w:rsidRPr="008002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02E7">
              <w:rPr>
                <w:rFonts w:ascii="Times New Roman" w:hAnsi="Times New Roman"/>
                <w:sz w:val="24"/>
                <w:szCs w:val="24"/>
              </w:rPr>
              <w:t>së</w:t>
            </w:r>
            <w:proofErr w:type="spellEnd"/>
            <w:r w:rsidRPr="008002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02E7">
              <w:rPr>
                <w:rFonts w:ascii="Times New Roman" w:hAnsi="Times New Roman"/>
                <w:sz w:val="24"/>
                <w:szCs w:val="24"/>
              </w:rPr>
              <w:t>shërbimeve</w:t>
            </w:r>
            <w:proofErr w:type="spellEnd"/>
            <w:r w:rsidRPr="008002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02E7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Pr="008002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02E7">
              <w:rPr>
                <w:rFonts w:ascii="Times New Roman" w:hAnsi="Times New Roman"/>
                <w:sz w:val="24"/>
                <w:szCs w:val="24"/>
              </w:rPr>
              <w:t>vendet</w:t>
            </w:r>
            <w:proofErr w:type="spellEnd"/>
            <w:r w:rsidRPr="008002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8554E" w:rsidRPr="008002E7">
              <w:rPr>
                <w:rFonts w:ascii="Times New Roman" w:hAnsi="Times New Roman"/>
                <w:sz w:val="24"/>
                <w:szCs w:val="24"/>
              </w:rPr>
              <w:t>ku</w:t>
            </w:r>
            <w:proofErr w:type="spellEnd"/>
            <w:r w:rsidR="00E8554E" w:rsidRPr="008002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02E7">
              <w:rPr>
                <w:rFonts w:ascii="Times New Roman" w:hAnsi="Times New Roman"/>
                <w:sz w:val="24"/>
                <w:szCs w:val="24"/>
              </w:rPr>
              <w:t>lidhja</w:t>
            </w:r>
            <w:proofErr w:type="spellEnd"/>
            <w:r w:rsidRPr="008002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8554E" w:rsidRPr="008002E7">
              <w:rPr>
                <w:rFonts w:ascii="Times New Roman" w:hAnsi="Times New Roman"/>
                <w:sz w:val="24"/>
                <w:szCs w:val="24"/>
              </w:rPr>
              <w:t xml:space="preserve">e </w:t>
            </w:r>
            <w:proofErr w:type="spellStart"/>
            <w:r w:rsidR="00E8554E" w:rsidRPr="008002E7">
              <w:rPr>
                <w:rFonts w:ascii="Times New Roman" w:hAnsi="Times New Roman"/>
                <w:sz w:val="24"/>
                <w:szCs w:val="24"/>
              </w:rPr>
              <w:t>internetit</w:t>
            </w:r>
            <w:proofErr w:type="spellEnd"/>
            <w:r w:rsidR="00E8554E" w:rsidRPr="008002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8554E" w:rsidRPr="008002E7">
              <w:rPr>
                <w:rFonts w:ascii="Times New Roman" w:hAnsi="Times New Roman"/>
                <w:sz w:val="24"/>
                <w:szCs w:val="24"/>
              </w:rPr>
              <w:t>nuk</w:t>
            </w:r>
            <w:proofErr w:type="spellEnd"/>
            <w:r w:rsidR="00E8554E" w:rsidRPr="008002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8554E" w:rsidRPr="008002E7">
              <w:rPr>
                <w:rFonts w:ascii="Times New Roman" w:hAnsi="Times New Roman"/>
                <w:sz w:val="24"/>
                <w:szCs w:val="24"/>
              </w:rPr>
              <w:t>është</w:t>
            </w:r>
            <w:proofErr w:type="spellEnd"/>
            <w:r w:rsidR="00E8554E" w:rsidRPr="008002E7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="00E8554E" w:rsidRPr="008002E7">
              <w:rPr>
                <w:rFonts w:ascii="Times New Roman" w:hAnsi="Times New Roman"/>
                <w:sz w:val="24"/>
                <w:szCs w:val="24"/>
              </w:rPr>
              <w:t>mundur</w:t>
            </w:r>
            <w:proofErr w:type="spellEnd"/>
            <w:r w:rsidR="00E8554E" w:rsidRPr="008002E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91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96C3D" w:rsidRPr="008002E7" w:rsidRDefault="00096C3D" w:rsidP="00096C3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</w:pPr>
            <w:r w:rsidRPr="008002E7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 xml:space="preserve">Operatori zgjedh faturat e pafiskalizuara dhe kryen eksportin në median portative (USB ose të ngjashme). Faturat e eksportuara verifikohen </w:t>
            </w:r>
            <w:r w:rsidR="00E8554E" w:rsidRPr="008002E7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>qe jane te plota.</w:t>
            </w:r>
          </w:p>
          <w:p w:rsidR="00096C3D" w:rsidRPr="008002E7" w:rsidRDefault="00096C3D" w:rsidP="00096C3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</w:pPr>
            <w:r w:rsidRPr="008002E7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>Operatori fillon importimin e faturave fiskale (pas fiskalizimit). Të gjitha faturat e paracaktuara më parë janë zëvendësuar me fatura të importuara fiskale.</w:t>
            </w:r>
          </w:p>
        </w:tc>
        <w:tc>
          <w:tcPr>
            <w:tcW w:w="72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C3D" w:rsidRPr="008002E7" w:rsidRDefault="00096C3D" w:rsidP="00096C3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</w:pPr>
            <w:r w:rsidRPr="008002E7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 xml:space="preserve">Të gjitha faturat e pafiskalizuara që janë zgjedhur për eksport, ruhen në median lokale në formatin e përshkruar. Faturat e eksportuara janë të njëjta me faturat e pafiskalizuara në sistemin </w:t>
            </w:r>
            <w:r w:rsidR="003F6E24" w:rsidRPr="008002E7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>e pajisjes</w:t>
            </w:r>
            <w:r w:rsidR="00872B02" w:rsidRPr="008002E7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 xml:space="preserve"> elektronike t</w:t>
            </w:r>
            <w:r w:rsidR="00F7032E" w:rsidRPr="008002E7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>ë</w:t>
            </w:r>
            <w:r w:rsidR="00872B02" w:rsidRPr="008002E7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 xml:space="preserve"> parave</w:t>
            </w:r>
            <w:r w:rsidRPr="008002E7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>.</w:t>
            </w:r>
          </w:p>
          <w:p w:rsidR="00096C3D" w:rsidRPr="008002E7" w:rsidRDefault="00096C3D" w:rsidP="00096C3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</w:pPr>
            <w:r w:rsidRPr="008002E7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>Pas fiskalizimit dhe importit të fatu</w:t>
            </w:r>
            <w:r w:rsidR="003F6E24" w:rsidRPr="008002E7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>rave, faturat e mëparshme të paregjistruara fiskalizohen</w:t>
            </w:r>
            <w:r w:rsidRPr="008002E7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>.</w:t>
            </w:r>
          </w:p>
        </w:tc>
      </w:tr>
      <w:tr w:rsidR="00096C3D" w:rsidRPr="008002E7" w:rsidTr="00872B02">
        <w:trPr>
          <w:trHeight w:val="2850"/>
        </w:trPr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C3D" w:rsidRPr="008002E7" w:rsidRDefault="00096C3D" w:rsidP="004A584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</w:pPr>
          </w:p>
        </w:tc>
        <w:tc>
          <w:tcPr>
            <w:tcW w:w="7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96C3D" w:rsidRPr="008002E7" w:rsidRDefault="00096C3D" w:rsidP="004A584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</w:pPr>
          </w:p>
        </w:tc>
        <w:tc>
          <w:tcPr>
            <w:tcW w:w="25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96C3D" w:rsidRPr="008002E7" w:rsidRDefault="00096C3D" w:rsidP="00E8554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002E7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Pr="008002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02E7">
              <w:rPr>
                <w:rFonts w:ascii="Times New Roman" w:hAnsi="Times New Roman"/>
                <w:sz w:val="24"/>
                <w:szCs w:val="24"/>
              </w:rPr>
              <w:t>këto</w:t>
            </w:r>
            <w:proofErr w:type="spellEnd"/>
            <w:r w:rsidRPr="008002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02E7">
              <w:rPr>
                <w:rFonts w:ascii="Times New Roman" w:hAnsi="Times New Roman"/>
                <w:sz w:val="24"/>
                <w:szCs w:val="24"/>
              </w:rPr>
              <w:t>situata</w:t>
            </w:r>
            <w:proofErr w:type="spellEnd"/>
            <w:r w:rsidRPr="008002E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002E7">
              <w:rPr>
                <w:rFonts w:ascii="Times New Roman" w:hAnsi="Times New Roman"/>
                <w:sz w:val="24"/>
                <w:szCs w:val="24"/>
              </w:rPr>
              <w:t>l</w:t>
            </w:r>
            <w:r w:rsidR="00F7032E" w:rsidRPr="008002E7">
              <w:rPr>
                <w:rFonts w:ascii="Times New Roman" w:hAnsi="Times New Roman"/>
                <w:sz w:val="24"/>
                <w:szCs w:val="24"/>
              </w:rPr>
              <w:t>ë</w:t>
            </w:r>
            <w:r w:rsidRPr="008002E7">
              <w:rPr>
                <w:rFonts w:ascii="Times New Roman" w:hAnsi="Times New Roman"/>
                <w:sz w:val="24"/>
                <w:szCs w:val="24"/>
              </w:rPr>
              <w:t>shuesi</w:t>
            </w:r>
            <w:proofErr w:type="spellEnd"/>
            <w:r w:rsidRPr="008002E7">
              <w:rPr>
                <w:rFonts w:ascii="Times New Roman" w:hAnsi="Times New Roman"/>
                <w:sz w:val="24"/>
                <w:szCs w:val="24"/>
              </w:rPr>
              <w:t xml:space="preserve"> do </w:t>
            </w:r>
            <w:proofErr w:type="spellStart"/>
            <w:r w:rsidRPr="008002E7">
              <w:rPr>
                <w:rFonts w:ascii="Times New Roman" w:hAnsi="Times New Roman"/>
                <w:sz w:val="24"/>
                <w:szCs w:val="24"/>
              </w:rPr>
              <w:t>t'ia</w:t>
            </w:r>
            <w:proofErr w:type="spellEnd"/>
            <w:r w:rsidRPr="008002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02E7">
              <w:rPr>
                <w:rFonts w:ascii="Times New Roman" w:hAnsi="Times New Roman"/>
                <w:sz w:val="24"/>
                <w:szCs w:val="24"/>
              </w:rPr>
              <w:t>lëshojë</w:t>
            </w:r>
            <w:proofErr w:type="spellEnd"/>
            <w:r w:rsidRPr="008002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02E7">
              <w:rPr>
                <w:rFonts w:ascii="Times New Roman" w:hAnsi="Times New Roman"/>
                <w:sz w:val="24"/>
                <w:szCs w:val="24"/>
              </w:rPr>
              <w:t>faturën</w:t>
            </w:r>
            <w:proofErr w:type="spellEnd"/>
            <w:r w:rsidRPr="008002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02E7">
              <w:rPr>
                <w:rFonts w:ascii="Times New Roman" w:hAnsi="Times New Roman"/>
                <w:sz w:val="24"/>
                <w:szCs w:val="24"/>
              </w:rPr>
              <w:t>blerësit</w:t>
            </w:r>
            <w:proofErr w:type="spellEnd"/>
            <w:r w:rsidRPr="008002E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002E7">
              <w:rPr>
                <w:rFonts w:ascii="Times New Roman" w:hAnsi="Times New Roman"/>
                <w:sz w:val="24"/>
                <w:szCs w:val="24"/>
              </w:rPr>
              <w:t>së</w:t>
            </w:r>
            <w:proofErr w:type="spellEnd"/>
            <w:r w:rsidRPr="008002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02E7">
              <w:rPr>
                <w:rFonts w:ascii="Times New Roman" w:hAnsi="Times New Roman"/>
                <w:sz w:val="24"/>
                <w:szCs w:val="24"/>
              </w:rPr>
              <w:t>bashku</w:t>
            </w:r>
            <w:proofErr w:type="spellEnd"/>
            <w:r w:rsidRPr="008002E7">
              <w:rPr>
                <w:rFonts w:ascii="Times New Roman" w:hAnsi="Times New Roman"/>
                <w:sz w:val="24"/>
                <w:szCs w:val="24"/>
              </w:rPr>
              <w:t xml:space="preserve"> me </w:t>
            </w:r>
            <w:proofErr w:type="spellStart"/>
            <w:r w:rsidRPr="008002E7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8002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02E7">
              <w:rPr>
                <w:rFonts w:ascii="Times New Roman" w:hAnsi="Times New Roman"/>
                <w:sz w:val="24"/>
                <w:szCs w:val="24"/>
              </w:rPr>
              <w:t>gjitha</w:t>
            </w:r>
            <w:proofErr w:type="spellEnd"/>
            <w:r w:rsidRPr="008002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8554E" w:rsidRPr="008002E7">
              <w:rPr>
                <w:rFonts w:ascii="Times New Roman" w:hAnsi="Times New Roman"/>
                <w:sz w:val="24"/>
                <w:szCs w:val="24"/>
              </w:rPr>
              <w:t>elementet</w:t>
            </w:r>
            <w:proofErr w:type="spellEnd"/>
            <w:r w:rsidRPr="008002E7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8002E7">
              <w:rPr>
                <w:rFonts w:ascii="Times New Roman" w:hAnsi="Times New Roman"/>
                <w:sz w:val="24"/>
                <w:szCs w:val="24"/>
              </w:rPr>
              <w:t>saj</w:t>
            </w:r>
            <w:proofErr w:type="spellEnd"/>
            <w:r w:rsidRPr="008002E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002E7">
              <w:rPr>
                <w:rFonts w:ascii="Times New Roman" w:hAnsi="Times New Roman"/>
                <w:sz w:val="24"/>
                <w:szCs w:val="24"/>
              </w:rPr>
              <w:t>por</w:t>
            </w:r>
            <w:proofErr w:type="spellEnd"/>
            <w:r w:rsidRPr="008002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02E7">
              <w:rPr>
                <w:rFonts w:ascii="Times New Roman" w:hAnsi="Times New Roman"/>
                <w:sz w:val="24"/>
                <w:szCs w:val="24"/>
              </w:rPr>
              <w:t>fiskalizimi</w:t>
            </w:r>
            <w:proofErr w:type="spellEnd"/>
            <w:r w:rsidRPr="008002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02E7">
              <w:rPr>
                <w:rFonts w:ascii="Times New Roman" w:hAnsi="Times New Roman"/>
                <w:sz w:val="24"/>
                <w:szCs w:val="24"/>
              </w:rPr>
              <w:t>nuk</w:t>
            </w:r>
            <w:proofErr w:type="spellEnd"/>
            <w:r w:rsidRPr="008002E7">
              <w:rPr>
                <w:rFonts w:ascii="Times New Roman" w:hAnsi="Times New Roman"/>
                <w:sz w:val="24"/>
                <w:szCs w:val="24"/>
              </w:rPr>
              <w:t xml:space="preserve"> do </w:t>
            </w:r>
            <w:proofErr w:type="spellStart"/>
            <w:r w:rsidRPr="008002E7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8002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02E7">
              <w:rPr>
                <w:rFonts w:ascii="Times New Roman" w:hAnsi="Times New Roman"/>
                <w:sz w:val="24"/>
                <w:szCs w:val="24"/>
              </w:rPr>
              <w:t>bëhet</w:t>
            </w:r>
            <w:proofErr w:type="spellEnd"/>
            <w:r w:rsidRPr="008002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02E7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Pr="008002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02E7">
              <w:rPr>
                <w:rFonts w:ascii="Times New Roman" w:hAnsi="Times New Roman"/>
                <w:sz w:val="24"/>
                <w:szCs w:val="24"/>
              </w:rPr>
              <w:t>momentin</w:t>
            </w:r>
            <w:proofErr w:type="spellEnd"/>
            <w:r w:rsidRPr="008002E7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8002E7">
              <w:rPr>
                <w:rFonts w:ascii="Times New Roman" w:hAnsi="Times New Roman"/>
                <w:sz w:val="24"/>
                <w:szCs w:val="24"/>
              </w:rPr>
              <w:t>lëshimit</w:t>
            </w:r>
            <w:proofErr w:type="spellEnd"/>
            <w:r w:rsidRPr="008002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02E7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8002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02E7">
              <w:rPr>
                <w:rFonts w:ascii="Times New Roman" w:hAnsi="Times New Roman"/>
                <w:sz w:val="24"/>
                <w:szCs w:val="24"/>
              </w:rPr>
              <w:t>faturës</w:t>
            </w:r>
            <w:proofErr w:type="spellEnd"/>
            <w:r w:rsidRPr="008002E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8002E7">
              <w:rPr>
                <w:rFonts w:ascii="Times New Roman" w:hAnsi="Times New Roman"/>
                <w:sz w:val="24"/>
                <w:szCs w:val="24"/>
              </w:rPr>
              <w:t>L</w:t>
            </w:r>
            <w:r w:rsidR="00F7032E" w:rsidRPr="008002E7">
              <w:rPr>
                <w:rFonts w:ascii="Times New Roman" w:hAnsi="Times New Roman"/>
                <w:sz w:val="24"/>
                <w:szCs w:val="24"/>
              </w:rPr>
              <w:t>ë</w:t>
            </w:r>
            <w:r w:rsidRPr="008002E7">
              <w:rPr>
                <w:rFonts w:ascii="Times New Roman" w:hAnsi="Times New Roman"/>
                <w:sz w:val="24"/>
                <w:szCs w:val="24"/>
              </w:rPr>
              <w:t>shuesit</w:t>
            </w:r>
            <w:proofErr w:type="spellEnd"/>
            <w:r w:rsidRPr="008002E7">
              <w:rPr>
                <w:rFonts w:ascii="Times New Roman" w:hAnsi="Times New Roman"/>
                <w:sz w:val="24"/>
                <w:szCs w:val="24"/>
              </w:rPr>
              <w:t xml:space="preserve"> do </w:t>
            </w:r>
            <w:proofErr w:type="spellStart"/>
            <w:r w:rsidRPr="008002E7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8002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02E7">
              <w:rPr>
                <w:rFonts w:ascii="Times New Roman" w:hAnsi="Times New Roman"/>
                <w:sz w:val="24"/>
                <w:szCs w:val="24"/>
              </w:rPr>
              <w:t>ruajnë</w:t>
            </w:r>
            <w:proofErr w:type="spellEnd"/>
            <w:r w:rsidRPr="008002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02E7">
              <w:rPr>
                <w:rFonts w:ascii="Times New Roman" w:hAnsi="Times New Roman"/>
                <w:sz w:val="24"/>
                <w:szCs w:val="24"/>
              </w:rPr>
              <w:t>faturat</w:t>
            </w:r>
            <w:proofErr w:type="spellEnd"/>
            <w:r w:rsidRPr="008002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02E7">
              <w:rPr>
                <w:rFonts w:ascii="Times New Roman" w:hAnsi="Times New Roman"/>
                <w:sz w:val="24"/>
                <w:szCs w:val="24"/>
              </w:rPr>
              <w:t>që</w:t>
            </w:r>
            <w:proofErr w:type="spellEnd"/>
            <w:r w:rsidR="00661D4C" w:rsidRPr="008002E7">
              <w:rPr>
                <w:rFonts w:ascii="Times New Roman" w:hAnsi="Times New Roman"/>
                <w:sz w:val="24"/>
                <w:szCs w:val="24"/>
              </w:rPr>
              <w:t xml:space="preserve"> u</w:t>
            </w:r>
            <w:r w:rsidRPr="008002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02E7">
              <w:rPr>
                <w:rFonts w:ascii="Times New Roman" w:hAnsi="Times New Roman"/>
                <w:sz w:val="24"/>
                <w:szCs w:val="24"/>
              </w:rPr>
              <w:t>lëshuan</w:t>
            </w:r>
            <w:proofErr w:type="spellEnd"/>
            <w:r w:rsidRPr="008002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02E7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Pr="008002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02E7">
              <w:rPr>
                <w:rFonts w:ascii="Times New Roman" w:hAnsi="Times New Roman"/>
                <w:sz w:val="24"/>
                <w:szCs w:val="24"/>
              </w:rPr>
              <w:t>pajisjen</w:t>
            </w:r>
            <w:proofErr w:type="spellEnd"/>
            <w:r w:rsidRPr="008002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61D4C" w:rsidRPr="008002E7">
              <w:rPr>
                <w:rFonts w:ascii="Times New Roman" w:hAnsi="Times New Roman"/>
                <w:sz w:val="24"/>
                <w:szCs w:val="24"/>
              </w:rPr>
              <w:t>fiskale</w:t>
            </w:r>
            <w:proofErr w:type="spellEnd"/>
            <w:r w:rsidR="00E8554E" w:rsidRPr="008002E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91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C3D" w:rsidRPr="008002E7" w:rsidRDefault="00096C3D" w:rsidP="004A584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</w:pPr>
          </w:p>
        </w:tc>
        <w:tc>
          <w:tcPr>
            <w:tcW w:w="7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C3D" w:rsidRPr="008002E7" w:rsidRDefault="00096C3D" w:rsidP="004A584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</w:pPr>
          </w:p>
        </w:tc>
      </w:tr>
      <w:tr w:rsidR="00096C3D" w:rsidRPr="008002E7" w:rsidTr="00872B02">
        <w:trPr>
          <w:trHeight w:val="285"/>
        </w:trPr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C3D" w:rsidRPr="008002E7" w:rsidRDefault="00096C3D" w:rsidP="004A584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</w:pPr>
          </w:p>
        </w:tc>
        <w:tc>
          <w:tcPr>
            <w:tcW w:w="7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96C3D" w:rsidRPr="008002E7" w:rsidRDefault="00096C3D" w:rsidP="004A584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</w:pPr>
          </w:p>
        </w:tc>
        <w:tc>
          <w:tcPr>
            <w:tcW w:w="25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96C3D" w:rsidRPr="008002E7" w:rsidRDefault="00F7032E" w:rsidP="0062514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002E7">
              <w:rPr>
                <w:rFonts w:ascii="Times New Roman" w:hAnsi="Times New Roman"/>
                <w:sz w:val="24"/>
                <w:szCs w:val="24"/>
              </w:rPr>
              <w:t>Ç</w:t>
            </w:r>
            <w:r w:rsidR="00096C3D" w:rsidRPr="008002E7">
              <w:rPr>
                <w:rFonts w:ascii="Times New Roman" w:hAnsi="Times New Roman"/>
                <w:sz w:val="24"/>
                <w:szCs w:val="24"/>
              </w:rPr>
              <w:t>do</w:t>
            </w:r>
            <w:proofErr w:type="spellEnd"/>
            <w:r w:rsidR="00096C3D" w:rsidRPr="008002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96C3D" w:rsidRPr="008002E7">
              <w:rPr>
                <w:rFonts w:ascii="Times New Roman" w:hAnsi="Times New Roman"/>
                <w:sz w:val="24"/>
                <w:szCs w:val="24"/>
              </w:rPr>
              <w:t>mesazh</w:t>
            </w:r>
            <w:proofErr w:type="spellEnd"/>
            <w:r w:rsidR="00096C3D" w:rsidRPr="008002E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096C3D" w:rsidRPr="008002E7">
              <w:rPr>
                <w:rFonts w:ascii="Times New Roman" w:hAnsi="Times New Roman"/>
                <w:sz w:val="24"/>
                <w:szCs w:val="24"/>
              </w:rPr>
              <w:t>që</w:t>
            </w:r>
            <w:proofErr w:type="spellEnd"/>
            <w:r w:rsidR="00096C3D" w:rsidRPr="008002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96C3D" w:rsidRPr="008002E7">
              <w:rPr>
                <w:rFonts w:ascii="Times New Roman" w:hAnsi="Times New Roman"/>
                <w:sz w:val="24"/>
                <w:szCs w:val="24"/>
              </w:rPr>
              <w:t>përmban</w:t>
            </w:r>
            <w:proofErr w:type="spellEnd"/>
            <w:r w:rsidR="00096C3D" w:rsidRPr="008002E7">
              <w:rPr>
                <w:rFonts w:ascii="Times New Roman" w:hAnsi="Times New Roman"/>
                <w:sz w:val="24"/>
                <w:szCs w:val="24"/>
              </w:rPr>
              <w:t xml:space="preserve"> ISC </w:t>
            </w:r>
            <w:proofErr w:type="spellStart"/>
            <w:r w:rsidR="00096C3D" w:rsidRPr="008002E7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="00096C3D" w:rsidRPr="008002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96C3D" w:rsidRPr="008002E7">
              <w:rPr>
                <w:rFonts w:ascii="Times New Roman" w:hAnsi="Times New Roman"/>
                <w:sz w:val="24"/>
                <w:szCs w:val="24"/>
              </w:rPr>
              <w:t>është</w:t>
            </w:r>
            <w:proofErr w:type="spellEnd"/>
            <w:r w:rsidR="00096C3D" w:rsidRPr="008002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96C3D" w:rsidRPr="008002E7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="00096C3D" w:rsidRPr="008002E7">
              <w:rPr>
                <w:rFonts w:ascii="Times New Roman" w:hAnsi="Times New Roman"/>
                <w:sz w:val="24"/>
                <w:szCs w:val="24"/>
              </w:rPr>
              <w:t xml:space="preserve"> format XML, </w:t>
            </w:r>
            <w:proofErr w:type="spellStart"/>
            <w:r w:rsidR="00096C3D" w:rsidRPr="008002E7">
              <w:rPr>
                <w:rFonts w:ascii="Times New Roman" w:hAnsi="Times New Roman"/>
                <w:sz w:val="24"/>
                <w:szCs w:val="24"/>
              </w:rPr>
              <w:t>për</w:t>
            </w:r>
            <w:proofErr w:type="spellEnd"/>
            <w:r w:rsidR="00096C3D" w:rsidRPr="008002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96C3D" w:rsidRPr="008002E7">
              <w:rPr>
                <w:rFonts w:ascii="Times New Roman" w:hAnsi="Times New Roman"/>
                <w:sz w:val="24"/>
                <w:szCs w:val="24"/>
              </w:rPr>
              <w:t>shembull</w:t>
            </w:r>
            <w:proofErr w:type="spellEnd"/>
            <w:r w:rsidR="00096C3D" w:rsidRPr="008002E7">
              <w:rPr>
                <w:rFonts w:ascii="Times New Roman" w:hAnsi="Times New Roman"/>
                <w:sz w:val="24"/>
                <w:szCs w:val="24"/>
              </w:rPr>
              <w:t xml:space="preserve"> &lt;</w:t>
            </w:r>
            <w:proofErr w:type="spellStart"/>
            <w:r w:rsidR="00096C3D" w:rsidRPr="008002E7">
              <w:rPr>
                <w:rFonts w:ascii="Times New Roman" w:hAnsi="Times New Roman"/>
                <w:sz w:val="24"/>
                <w:szCs w:val="24"/>
              </w:rPr>
              <w:t>RegisterInvoiceRequest</w:t>
            </w:r>
            <w:proofErr w:type="spellEnd"/>
            <w:r w:rsidR="00096C3D" w:rsidRPr="008002E7">
              <w:rPr>
                <w:rFonts w:ascii="Times New Roman" w:hAnsi="Times New Roman"/>
                <w:sz w:val="24"/>
                <w:szCs w:val="24"/>
              </w:rPr>
              <w:t>&gt;… &lt;/</w:t>
            </w:r>
            <w:proofErr w:type="spellStart"/>
            <w:r w:rsidR="00096C3D" w:rsidRPr="008002E7">
              <w:rPr>
                <w:rFonts w:ascii="Times New Roman" w:hAnsi="Times New Roman"/>
                <w:sz w:val="24"/>
                <w:szCs w:val="24"/>
              </w:rPr>
              <w:t>RegisterInvoiceRequest</w:t>
            </w:r>
            <w:proofErr w:type="spellEnd"/>
            <w:r w:rsidR="00096C3D" w:rsidRPr="008002E7">
              <w:rPr>
                <w:rFonts w:ascii="Times New Roman" w:hAnsi="Times New Roman"/>
                <w:sz w:val="24"/>
                <w:szCs w:val="24"/>
              </w:rPr>
              <w:t xml:space="preserve">&gt;, do </w:t>
            </w:r>
            <w:proofErr w:type="spellStart"/>
            <w:r w:rsidR="00096C3D" w:rsidRPr="008002E7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="00096C3D" w:rsidRPr="008002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96C3D" w:rsidRPr="008002E7">
              <w:rPr>
                <w:rFonts w:ascii="Times New Roman" w:hAnsi="Times New Roman"/>
                <w:sz w:val="24"/>
                <w:szCs w:val="24"/>
              </w:rPr>
              <w:t>futet</w:t>
            </w:r>
            <w:proofErr w:type="spellEnd"/>
            <w:r w:rsidR="00096C3D" w:rsidRPr="008002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96C3D" w:rsidRPr="008002E7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="00096C3D" w:rsidRPr="008002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96C3D" w:rsidRPr="008002E7">
              <w:rPr>
                <w:rFonts w:ascii="Times New Roman" w:hAnsi="Times New Roman"/>
                <w:sz w:val="24"/>
                <w:szCs w:val="24"/>
              </w:rPr>
              <w:t>dosjen</w:t>
            </w:r>
            <w:proofErr w:type="spellEnd"/>
            <w:r w:rsidR="00096C3D" w:rsidRPr="008002E7">
              <w:rPr>
                <w:rFonts w:ascii="Times New Roman" w:hAnsi="Times New Roman"/>
                <w:sz w:val="24"/>
                <w:szCs w:val="24"/>
              </w:rPr>
              <w:t xml:space="preserve"> e vet.</w:t>
            </w:r>
          </w:p>
        </w:tc>
        <w:tc>
          <w:tcPr>
            <w:tcW w:w="791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C3D" w:rsidRPr="008002E7" w:rsidRDefault="00096C3D" w:rsidP="004A584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</w:pPr>
          </w:p>
        </w:tc>
        <w:tc>
          <w:tcPr>
            <w:tcW w:w="7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C3D" w:rsidRPr="008002E7" w:rsidRDefault="00096C3D" w:rsidP="004A584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</w:pPr>
          </w:p>
        </w:tc>
      </w:tr>
      <w:tr w:rsidR="00096C3D" w:rsidRPr="008002E7" w:rsidTr="00872B02">
        <w:trPr>
          <w:trHeight w:val="570"/>
        </w:trPr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C3D" w:rsidRPr="008002E7" w:rsidRDefault="00096C3D" w:rsidP="004A584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</w:pPr>
          </w:p>
        </w:tc>
        <w:tc>
          <w:tcPr>
            <w:tcW w:w="7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96C3D" w:rsidRPr="008002E7" w:rsidRDefault="00096C3D" w:rsidP="004A584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</w:pPr>
          </w:p>
        </w:tc>
        <w:tc>
          <w:tcPr>
            <w:tcW w:w="25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96C3D" w:rsidRPr="008002E7" w:rsidRDefault="00096C3D" w:rsidP="0062514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002E7">
              <w:rPr>
                <w:rFonts w:ascii="Times New Roman" w:hAnsi="Times New Roman"/>
                <w:sz w:val="24"/>
                <w:szCs w:val="24"/>
              </w:rPr>
              <w:t>Emërtimi</w:t>
            </w:r>
            <w:proofErr w:type="spellEnd"/>
            <w:r w:rsidRPr="008002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02E7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Pr="008002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02E7">
              <w:rPr>
                <w:rFonts w:ascii="Times New Roman" w:hAnsi="Times New Roman"/>
                <w:sz w:val="24"/>
                <w:szCs w:val="24"/>
              </w:rPr>
              <w:t>dosjes</w:t>
            </w:r>
            <w:proofErr w:type="spellEnd"/>
            <w:r w:rsidRPr="008002E7">
              <w:rPr>
                <w:rFonts w:ascii="Times New Roman" w:hAnsi="Times New Roman"/>
                <w:sz w:val="24"/>
                <w:szCs w:val="24"/>
              </w:rPr>
              <w:t xml:space="preserve"> do </w:t>
            </w:r>
            <w:proofErr w:type="spellStart"/>
            <w:r w:rsidRPr="008002E7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8002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02E7">
              <w:rPr>
                <w:rFonts w:ascii="Times New Roman" w:hAnsi="Times New Roman"/>
                <w:sz w:val="24"/>
                <w:szCs w:val="24"/>
              </w:rPr>
              <w:t>ndjekë</w:t>
            </w:r>
            <w:proofErr w:type="spellEnd"/>
            <w:r w:rsidRPr="008002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02E7">
              <w:rPr>
                <w:rFonts w:ascii="Times New Roman" w:hAnsi="Times New Roman"/>
                <w:sz w:val="24"/>
                <w:szCs w:val="24"/>
              </w:rPr>
              <w:t>këtë</w:t>
            </w:r>
            <w:proofErr w:type="spellEnd"/>
            <w:r w:rsidRPr="008002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02E7">
              <w:rPr>
                <w:rFonts w:ascii="Times New Roman" w:hAnsi="Times New Roman"/>
                <w:sz w:val="24"/>
                <w:szCs w:val="24"/>
              </w:rPr>
              <w:t>konventë</w:t>
            </w:r>
            <w:proofErr w:type="spellEnd"/>
            <w:r w:rsidRPr="008002E7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8002E7">
              <w:rPr>
                <w:rFonts w:ascii="Times New Roman" w:hAnsi="Times New Roman"/>
                <w:sz w:val="24"/>
                <w:szCs w:val="24"/>
              </w:rPr>
              <w:t>RegisterInvoiceRequest</w:t>
            </w:r>
            <w:proofErr w:type="spellEnd"/>
            <w:r w:rsidRPr="008002E7">
              <w:rPr>
                <w:rFonts w:ascii="Times New Roman" w:hAnsi="Times New Roman"/>
                <w:sz w:val="24"/>
                <w:szCs w:val="24"/>
              </w:rPr>
              <w:t>_ &lt;NUIS-number&gt; _ &lt;ISC&gt; _ &lt;</w:t>
            </w:r>
            <w:proofErr w:type="spellStart"/>
            <w:r w:rsidRPr="008002E7">
              <w:rPr>
                <w:rFonts w:ascii="Times New Roman" w:hAnsi="Times New Roman"/>
                <w:sz w:val="24"/>
                <w:szCs w:val="24"/>
              </w:rPr>
              <w:t>yyyyMMddHHmmss</w:t>
            </w:r>
            <w:proofErr w:type="spellEnd"/>
            <w:r w:rsidRPr="008002E7">
              <w:rPr>
                <w:rFonts w:ascii="Times New Roman" w:hAnsi="Times New Roman"/>
                <w:sz w:val="24"/>
                <w:szCs w:val="24"/>
              </w:rPr>
              <w:t>&gt; .xml</w:t>
            </w:r>
          </w:p>
        </w:tc>
        <w:tc>
          <w:tcPr>
            <w:tcW w:w="791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C3D" w:rsidRPr="008002E7" w:rsidRDefault="00096C3D" w:rsidP="004A584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</w:pPr>
          </w:p>
        </w:tc>
        <w:tc>
          <w:tcPr>
            <w:tcW w:w="7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C3D" w:rsidRPr="008002E7" w:rsidRDefault="00096C3D" w:rsidP="004A584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</w:pPr>
          </w:p>
        </w:tc>
      </w:tr>
      <w:tr w:rsidR="00096C3D" w:rsidRPr="008002E7" w:rsidTr="00872B02">
        <w:trPr>
          <w:trHeight w:val="1710"/>
        </w:trPr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C3D" w:rsidRPr="008002E7" w:rsidRDefault="00096C3D" w:rsidP="004A584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</w:pPr>
          </w:p>
        </w:tc>
        <w:tc>
          <w:tcPr>
            <w:tcW w:w="7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96C3D" w:rsidRPr="008002E7" w:rsidRDefault="00096C3D" w:rsidP="004A584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</w:pPr>
          </w:p>
        </w:tc>
        <w:tc>
          <w:tcPr>
            <w:tcW w:w="25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96C3D" w:rsidRPr="008002E7" w:rsidRDefault="00096C3D" w:rsidP="003F6E2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002E7">
              <w:rPr>
                <w:rFonts w:ascii="Times New Roman" w:hAnsi="Times New Roman"/>
                <w:sz w:val="24"/>
                <w:szCs w:val="24"/>
              </w:rPr>
              <w:t>Pasi</w:t>
            </w:r>
            <w:proofErr w:type="spellEnd"/>
            <w:r w:rsidRPr="008002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02E7">
              <w:rPr>
                <w:rFonts w:ascii="Times New Roman" w:hAnsi="Times New Roman"/>
                <w:sz w:val="24"/>
                <w:szCs w:val="24"/>
              </w:rPr>
              <w:t>lëshuesi</w:t>
            </w:r>
            <w:proofErr w:type="spellEnd"/>
            <w:r w:rsidRPr="008002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02E7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8002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61D4C" w:rsidRPr="008002E7">
              <w:rPr>
                <w:rFonts w:ascii="Times New Roman" w:hAnsi="Times New Roman"/>
                <w:sz w:val="24"/>
                <w:szCs w:val="24"/>
              </w:rPr>
              <w:t>mund</w:t>
            </w:r>
            <w:r w:rsidR="00770963" w:rsidRPr="008002E7">
              <w:rPr>
                <w:rFonts w:ascii="Times New Roman" w:hAnsi="Times New Roman"/>
                <w:sz w:val="24"/>
                <w:szCs w:val="24"/>
              </w:rPr>
              <w:t>ë</w:t>
            </w:r>
            <w:r w:rsidR="00661D4C" w:rsidRPr="008002E7">
              <w:rPr>
                <w:rFonts w:ascii="Times New Roman" w:hAnsi="Times New Roman"/>
                <w:sz w:val="24"/>
                <w:szCs w:val="24"/>
              </w:rPr>
              <w:t>soj</w:t>
            </w:r>
            <w:r w:rsidR="00770963" w:rsidRPr="008002E7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Pr="008002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02E7">
              <w:rPr>
                <w:rFonts w:ascii="Times New Roman" w:hAnsi="Times New Roman"/>
                <w:sz w:val="24"/>
                <w:szCs w:val="24"/>
              </w:rPr>
              <w:t>lidhjen</w:t>
            </w:r>
            <w:proofErr w:type="spellEnd"/>
            <w:r w:rsidRPr="008002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02E7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Pr="008002E7">
              <w:rPr>
                <w:rFonts w:ascii="Times New Roman" w:hAnsi="Times New Roman"/>
                <w:sz w:val="24"/>
                <w:szCs w:val="24"/>
              </w:rPr>
              <w:t xml:space="preserve"> internet, </w:t>
            </w:r>
            <w:proofErr w:type="spellStart"/>
            <w:r w:rsidRPr="008002E7">
              <w:rPr>
                <w:rFonts w:ascii="Times New Roman" w:hAnsi="Times New Roman"/>
                <w:sz w:val="24"/>
                <w:szCs w:val="24"/>
              </w:rPr>
              <w:t>ai</w:t>
            </w:r>
            <w:proofErr w:type="spellEnd"/>
            <w:r w:rsidRPr="008002E7">
              <w:rPr>
                <w:rFonts w:ascii="Times New Roman" w:hAnsi="Times New Roman"/>
                <w:sz w:val="24"/>
                <w:szCs w:val="24"/>
              </w:rPr>
              <w:t xml:space="preserve"> do </w:t>
            </w:r>
            <w:proofErr w:type="spellStart"/>
            <w:r w:rsidRPr="008002E7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8002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02E7">
              <w:rPr>
                <w:rFonts w:ascii="Times New Roman" w:hAnsi="Times New Roman"/>
                <w:sz w:val="24"/>
                <w:szCs w:val="24"/>
              </w:rPr>
              <w:t>bëjë</w:t>
            </w:r>
            <w:proofErr w:type="spellEnd"/>
            <w:r w:rsidRPr="008002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02E7">
              <w:rPr>
                <w:rFonts w:ascii="Times New Roman" w:hAnsi="Times New Roman"/>
                <w:sz w:val="24"/>
                <w:szCs w:val="24"/>
              </w:rPr>
              <w:t>fiskalizimin</w:t>
            </w:r>
            <w:proofErr w:type="spellEnd"/>
            <w:r w:rsidRPr="008002E7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8002E7">
              <w:rPr>
                <w:rFonts w:ascii="Times New Roman" w:hAnsi="Times New Roman"/>
                <w:sz w:val="24"/>
                <w:szCs w:val="24"/>
              </w:rPr>
              <w:t>faturave</w:t>
            </w:r>
            <w:proofErr w:type="spellEnd"/>
            <w:r w:rsidRPr="008002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02E7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8002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02E7">
              <w:rPr>
                <w:rFonts w:ascii="Times New Roman" w:hAnsi="Times New Roman"/>
                <w:sz w:val="24"/>
                <w:szCs w:val="24"/>
              </w:rPr>
              <w:t>tij</w:t>
            </w:r>
            <w:proofErr w:type="spellEnd"/>
            <w:r w:rsidRPr="008002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02E7">
              <w:rPr>
                <w:rFonts w:ascii="Times New Roman" w:hAnsi="Times New Roman"/>
                <w:sz w:val="24"/>
                <w:szCs w:val="24"/>
              </w:rPr>
              <w:t>përmes</w:t>
            </w:r>
            <w:proofErr w:type="spellEnd"/>
            <w:r w:rsidRPr="008002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02E7">
              <w:rPr>
                <w:rFonts w:ascii="Times New Roman" w:hAnsi="Times New Roman"/>
                <w:sz w:val="24"/>
                <w:szCs w:val="24"/>
              </w:rPr>
              <w:t>portalit</w:t>
            </w:r>
            <w:proofErr w:type="spellEnd"/>
            <w:r w:rsidRPr="008002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F6E24" w:rsidRPr="008002E7">
              <w:rPr>
                <w:rFonts w:ascii="Times New Roman" w:hAnsi="Times New Roman"/>
                <w:sz w:val="24"/>
                <w:szCs w:val="24"/>
              </w:rPr>
              <w:t>te</w:t>
            </w:r>
            <w:proofErr w:type="spellEnd"/>
            <w:r w:rsidR="003F6E24" w:rsidRPr="008002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F6E24" w:rsidRPr="008002E7">
              <w:rPr>
                <w:rFonts w:ascii="Times New Roman" w:hAnsi="Times New Roman"/>
                <w:sz w:val="24"/>
                <w:szCs w:val="24"/>
              </w:rPr>
              <w:t>vetsherbimit</w:t>
            </w:r>
            <w:proofErr w:type="spellEnd"/>
            <w:r w:rsidR="00E8554E" w:rsidRPr="008002E7">
              <w:rPr>
                <w:rFonts w:ascii="Times New Roman" w:hAnsi="Times New Roman"/>
                <w:sz w:val="24"/>
                <w:szCs w:val="24"/>
              </w:rPr>
              <w:t>.</w:t>
            </w:r>
            <w:r w:rsidRPr="008002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02E7">
              <w:rPr>
                <w:rFonts w:ascii="Times New Roman" w:hAnsi="Times New Roman"/>
                <w:sz w:val="24"/>
                <w:szCs w:val="24"/>
              </w:rPr>
              <w:t>Mundësia</w:t>
            </w:r>
            <w:proofErr w:type="spellEnd"/>
            <w:r w:rsidRPr="008002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02E7">
              <w:rPr>
                <w:rFonts w:ascii="Times New Roman" w:hAnsi="Times New Roman"/>
                <w:sz w:val="24"/>
                <w:szCs w:val="24"/>
              </w:rPr>
              <w:t>tjetër</w:t>
            </w:r>
            <w:proofErr w:type="spellEnd"/>
            <w:r w:rsidRPr="008002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02E7">
              <w:rPr>
                <w:rFonts w:ascii="Times New Roman" w:hAnsi="Times New Roman"/>
                <w:sz w:val="24"/>
                <w:szCs w:val="24"/>
              </w:rPr>
              <w:t>për</w:t>
            </w:r>
            <w:proofErr w:type="spellEnd"/>
            <w:r w:rsidRPr="008002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02E7">
              <w:rPr>
                <w:rFonts w:ascii="Times New Roman" w:hAnsi="Times New Roman"/>
                <w:sz w:val="24"/>
                <w:szCs w:val="24"/>
              </w:rPr>
              <w:t>l</w:t>
            </w:r>
            <w:r w:rsidR="00F7032E" w:rsidRPr="008002E7">
              <w:rPr>
                <w:rFonts w:ascii="Times New Roman" w:hAnsi="Times New Roman"/>
                <w:sz w:val="24"/>
                <w:szCs w:val="24"/>
              </w:rPr>
              <w:t>ë</w:t>
            </w:r>
            <w:r w:rsidRPr="008002E7">
              <w:rPr>
                <w:rFonts w:ascii="Times New Roman" w:hAnsi="Times New Roman"/>
                <w:sz w:val="24"/>
                <w:szCs w:val="24"/>
              </w:rPr>
              <w:t>shuesin</w:t>
            </w:r>
            <w:proofErr w:type="spellEnd"/>
            <w:r w:rsidRPr="008002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61D4C" w:rsidRPr="008002E7">
              <w:rPr>
                <w:rFonts w:ascii="Times New Roman" w:hAnsi="Times New Roman"/>
                <w:sz w:val="24"/>
                <w:szCs w:val="24"/>
              </w:rPr>
              <w:t xml:space="preserve">e </w:t>
            </w:r>
            <w:proofErr w:type="spellStart"/>
            <w:r w:rsidR="00661D4C" w:rsidRPr="008002E7">
              <w:rPr>
                <w:rFonts w:ascii="Times New Roman" w:hAnsi="Times New Roman"/>
                <w:sz w:val="24"/>
                <w:szCs w:val="24"/>
              </w:rPr>
              <w:t>faturave</w:t>
            </w:r>
            <w:proofErr w:type="spellEnd"/>
            <w:r w:rsidR="00661D4C" w:rsidRPr="008002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02E7">
              <w:rPr>
                <w:rFonts w:ascii="Times New Roman" w:hAnsi="Times New Roman"/>
                <w:sz w:val="24"/>
                <w:szCs w:val="24"/>
              </w:rPr>
              <w:t>është</w:t>
            </w:r>
            <w:proofErr w:type="spellEnd"/>
            <w:r w:rsidRPr="008002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61D4C" w:rsidRPr="008002E7">
              <w:rPr>
                <w:rFonts w:ascii="Times New Roman" w:hAnsi="Times New Roman"/>
                <w:sz w:val="24"/>
                <w:szCs w:val="24"/>
              </w:rPr>
              <w:t>d</w:t>
            </w:r>
            <w:r w:rsidR="00770963" w:rsidRPr="008002E7">
              <w:rPr>
                <w:rFonts w:ascii="Times New Roman" w:hAnsi="Times New Roman"/>
                <w:sz w:val="24"/>
                <w:szCs w:val="24"/>
              </w:rPr>
              <w:t>ë</w:t>
            </w:r>
            <w:r w:rsidR="00661D4C" w:rsidRPr="008002E7">
              <w:rPr>
                <w:rFonts w:ascii="Times New Roman" w:hAnsi="Times New Roman"/>
                <w:sz w:val="24"/>
                <w:szCs w:val="24"/>
              </w:rPr>
              <w:t>rgimi</w:t>
            </w:r>
            <w:proofErr w:type="spellEnd"/>
            <w:r w:rsidRPr="008002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F6E24" w:rsidRPr="008002E7">
              <w:rPr>
                <w:rFonts w:ascii="Times New Roman" w:hAnsi="Times New Roman"/>
                <w:sz w:val="24"/>
                <w:szCs w:val="24"/>
              </w:rPr>
              <w:t xml:space="preserve">I </w:t>
            </w:r>
            <w:proofErr w:type="spellStart"/>
            <w:r w:rsidRPr="008002E7">
              <w:rPr>
                <w:rFonts w:ascii="Times New Roman" w:hAnsi="Times New Roman"/>
                <w:sz w:val="24"/>
                <w:szCs w:val="24"/>
              </w:rPr>
              <w:t>mesazheve</w:t>
            </w:r>
            <w:proofErr w:type="spellEnd"/>
            <w:r w:rsidRPr="008002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02E7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8002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02E7">
              <w:rPr>
                <w:rFonts w:ascii="Times New Roman" w:hAnsi="Times New Roman"/>
                <w:sz w:val="24"/>
                <w:szCs w:val="24"/>
              </w:rPr>
              <w:t>tij</w:t>
            </w:r>
            <w:proofErr w:type="spellEnd"/>
            <w:r w:rsidRPr="008002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02E7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Pr="008002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02E7">
              <w:rPr>
                <w:rFonts w:ascii="Times New Roman" w:hAnsi="Times New Roman"/>
                <w:sz w:val="24"/>
                <w:szCs w:val="24"/>
              </w:rPr>
              <w:t>administratën</w:t>
            </w:r>
            <w:proofErr w:type="spellEnd"/>
            <w:r w:rsidRPr="008002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02E7">
              <w:rPr>
                <w:rFonts w:ascii="Times New Roman" w:hAnsi="Times New Roman"/>
                <w:sz w:val="24"/>
                <w:szCs w:val="24"/>
              </w:rPr>
              <w:t>tatimore</w:t>
            </w:r>
            <w:proofErr w:type="spellEnd"/>
            <w:r w:rsidRPr="008002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02E7">
              <w:rPr>
                <w:rFonts w:ascii="Times New Roman" w:hAnsi="Times New Roman"/>
                <w:sz w:val="24"/>
                <w:szCs w:val="24"/>
              </w:rPr>
              <w:t>ku</w:t>
            </w:r>
            <w:proofErr w:type="spellEnd"/>
            <w:r w:rsidR="00E8554E" w:rsidRPr="008002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8554E" w:rsidRPr="008002E7">
              <w:rPr>
                <w:rFonts w:ascii="Times New Roman" w:hAnsi="Times New Roman"/>
                <w:sz w:val="24"/>
                <w:szCs w:val="24"/>
              </w:rPr>
              <w:t>vete</w:t>
            </w:r>
            <w:proofErr w:type="spellEnd"/>
            <w:r w:rsidR="00E8554E" w:rsidRPr="008002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8554E" w:rsidRPr="008002E7">
              <w:rPr>
                <w:rFonts w:ascii="Times New Roman" w:hAnsi="Times New Roman"/>
                <w:sz w:val="24"/>
                <w:szCs w:val="24"/>
              </w:rPr>
              <w:t>administrata</w:t>
            </w:r>
            <w:proofErr w:type="spellEnd"/>
            <w:r w:rsidR="003F6E24" w:rsidRPr="008002E7">
              <w:rPr>
                <w:rFonts w:ascii="Times New Roman" w:hAnsi="Times New Roman"/>
                <w:sz w:val="24"/>
                <w:szCs w:val="24"/>
              </w:rPr>
              <w:t xml:space="preserve"> do </w:t>
            </w:r>
            <w:proofErr w:type="spellStart"/>
            <w:r w:rsidR="003F6E24" w:rsidRPr="008002E7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="003F6E24" w:rsidRPr="008002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F6E24" w:rsidRPr="008002E7">
              <w:rPr>
                <w:rFonts w:ascii="Times New Roman" w:hAnsi="Times New Roman"/>
                <w:sz w:val="24"/>
                <w:szCs w:val="24"/>
              </w:rPr>
              <w:t>bëje</w:t>
            </w:r>
            <w:proofErr w:type="spellEnd"/>
            <w:r w:rsidR="003F6E24" w:rsidRPr="008002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F6E24" w:rsidRPr="008002E7">
              <w:rPr>
                <w:rFonts w:ascii="Times New Roman" w:hAnsi="Times New Roman"/>
                <w:sz w:val="24"/>
                <w:szCs w:val="24"/>
              </w:rPr>
              <w:t>fiskalizimin</w:t>
            </w:r>
            <w:proofErr w:type="spellEnd"/>
            <w:r w:rsidR="003F6E24" w:rsidRPr="008002E7">
              <w:rPr>
                <w:rFonts w:ascii="Times New Roman" w:hAnsi="Times New Roman"/>
                <w:sz w:val="24"/>
                <w:szCs w:val="24"/>
              </w:rPr>
              <w:t xml:space="preserve"> per </w:t>
            </w:r>
            <w:proofErr w:type="spellStart"/>
            <w:r w:rsidR="003F6E24" w:rsidRPr="008002E7">
              <w:rPr>
                <w:rFonts w:ascii="Times New Roman" w:hAnsi="Times New Roman"/>
                <w:sz w:val="24"/>
                <w:szCs w:val="24"/>
              </w:rPr>
              <w:t>llogari</w:t>
            </w:r>
            <w:proofErr w:type="spellEnd"/>
            <w:r w:rsidR="003F6E24" w:rsidRPr="008002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F6E24" w:rsidRPr="008002E7">
              <w:rPr>
                <w:rFonts w:ascii="Times New Roman" w:hAnsi="Times New Roman"/>
                <w:sz w:val="24"/>
                <w:szCs w:val="24"/>
              </w:rPr>
              <w:t>te</w:t>
            </w:r>
            <w:proofErr w:type="spellEnd"/>
            <w:r w:rsidR="003F6E24" w:rsidRPr="008002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F6E24" w:rsidRPr="008002E7">
              <w:rPr>
                <w:rFonts w:ascii="Times New Roman" w:hAnsi="Times New Roman"/>
                <w:sz w:val="24"/>
                <w:szCs w:val="24"/>
              </w:rPr>
              <w:t>tatimpaguesit</w:t>
            </w:r>
            <w:proofErr w:type="spellEnd"/>
            <w:r w:rsidR="003F6E24" w:rsidRPr="008002E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91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C3D" w:rsidRPr="008002E7" w:rsidRDefault="00096C3D" w:rsidP="004A584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</w:pPr>
          </w:p>
        </w:tc>
        <w:tc>
          <w:tcPr>
            <w:tcW w:w="7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C3D" w:rsidRPr="008002E7" w:rsidRDefault="00096C3D" w:rsidP="004A584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</w:pPr>
          </w:p>
        </w:tc>
      </w:tr>
      <w:tr w:rsidR="00096C3D" w:rsidRPr="008002E7" w:rsidTr="00872B02">
        <w:trPr>
          <w:trHeight w:val="1425"/>
        </w:trPr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C3D" w:rsidRPr="008002E7" w:rsidRDefault="00096C3D" w:rsidP="004A584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</w:pPr>
          </w:p>
        </w:tc>
        <w:tc>
          <w:tcPr>
            <w:tcW w:w="7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96C3D" w:rsidRPr="008002E7" w:rsidRDefault="00096C3D" w:rsidP="004A584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</w:pPr>
          </w:p>
        </w:tc>
        <w:tc>
          <w:tcPr>
            <w:tcW w:w="25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96C3D" w:rsidRPr="008002E7" w:rsidRDefault="00096C3D" w:rsidP="003F6E2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002E7">
              <w:rPr>
                <w:rFonts w:ascii="Times New Roman" w:hAnsi="Times New Roman"/>
                <w:sz w:val="24"/>
                <w:szCs w:val="24"/>
              </w:rPr>
              <w:t>Pasi</w:t>
            </w:r>
            <w:proofErr w:type="spellEnd"/>
            <w:r w:rsidRPr="008002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02E7">
              <w:rPr>
                <w:rFonts w:ascii="Times New Roman" w:hAnsi="Times New Roman"/>
                <w:sz w:val="24"/>
                <w:szCs w:val="24"/>
              </w:rPr>
              <w:t>përdoruesi</w:t>
            </w:r>
            <w:proofErr w:type="spellEnd"/>
            <w:r w:rsidRPr="008002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02E7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8002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02E7">
              <w:rPr>
                <w:rFonts w:ascii="Times New Roman" w:hAnsi="Times New Roman"/>
                <w:sz w:val="24"/>
                <w:szCs w:val="24"/>
              </w:rPr>
              <w:t>fiskalizojë</w:t>
            </w:r>
            <w:proofErr w:type="spellEnd"/>
            <w:r w:rsidRPr="008002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02E7">
              <w:rPr>
                <w:rFonts w:ascii="Times New Roman" w:hAnsi="Times New Roman"/>
                <w:sz w:val="24"/>
                <w:szCs w:val="24"/>
              </w:rPr>
              <w:t>faturën</w:t>
            </w:r>
            <w:proofErr w:type="spellEnd"/>
            <w:r w:rsidRPr="008002E7">
              <w:rPr>
                <w:rFonts w:ascii="Times New Roman" w:hAnsi="Times New Roman"/>
                <w:sz w:val="24"/>
                <w:szCs w:val="24"/>
              </w:rPr>
              <w:t xml:space="preserve"> duke </w:t>
            </w:r>
            <w:proofErr w:type="spellStart"/>
            <w:r w:rsidRPr="008002E7">
              <w:rPr>
                <w:rFonts w:ascii="Times New Roman" w:hAnsi="Times New Roman"/>
                <w:sz w:val="24"/>
                <w:szCs w:val="24"/>
              </w:rPr>
              <w:t>përdorur</w:t>
            </w:r>
            <w:proofErr w:type="spellEnd"/>
            <w:r w:rsidRPr="008002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02E7">
              <w:rPr>
                <w:rFonts w:ascii="Times New Roman" w:hAnsi="Times New Roman"/>
                <w:sz w:val="24"/>
                <w:szCs w:val="24"/>
              </w:rPr>
              <w:t>portalin</w:t>
            </w:r>
            <w:proofErr w:type="spellEnd"/>
            <w:r w:rsidRPr="008002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F6E24" w:rsidRPr="008002E7">
              <w:rPr>
                <w:rFonts w:ascii="Times New Roman" w:hAnsi="Times New Roman"/>
                <w:sz w:val="24"/>
                <w:szCs w:val="24"/>
              </w:rPr>
              <w:t>te</w:t>
            </w:r>
            <w:proofErr w:type="spellEnd"/>
            <w:r w:rsidR="003F6E24" w:rsidRPr="008002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F6E24" w:rsidRPr="008002E7">
              <w:rPr>
                <w:rFonts w:ascii="Times New Roman" w:hAnsi="Times New Roman"/>
                <w:sz w:val="24"/>
                <w:szCs w:val="24"/>
              </w:rPr>
              <w:t>vetsherbimit</w:t>
            </w:r>
            <w:proofErr w:type="spellEnd"/>
            <w:r w:rsidRPr="008002E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002E7">
              <w:rPr>
                <w:rFonts w:ascii="Times New Roman" w:hAnsi="Times New Roman"/>
                <w:sz w:val="24"/>
                <w:szCs w:val="24"/>
              </w:rPr>
              <w:t>faturat</w:t>
            </w:r>
            <w:proofErr w:type="spellEnd"/>
            <w:r w:rsidRPr="008002E7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8002E7">
              <w:rPr>
                <w:rFonts w:ascii="Times New Roman" w:hAnsi="Times New Roman"/>
                <w:sz w:val="24"/>
                <w:szCs w:val="24"/>
              </w:rPr>
              <w:t>fiskalizuara</w:t>
            </w:r>
            <w:proofErr w:type="spellEnd"/>
            <w:r w:rsidRPr="008002E7">
              <w:rPr>
                <w:rFonts w:ascii="Times New Roman" w:hAnsi="Times New Roman"/>
                <w:sz w:val="24"/>
                <w:szCs w:val="24"/>
              </w:rPr>
              <w:t xml:space="preserve"> do </w:t>
            </w:r>
            <w:proofErr w:type="spellStart"/>
            <w:r w:rsidRPr="008002E7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8002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02E7">
              <w:rPr>
                <w:rFonts w:ascii="Times New Roman" w:hAnsi="Times New Roman"/>
                <w:sz w:val="24"/>
                <w:szCs w:val="24"/>
              </w:rPr>
              <w:t>ngarkohen</w:t>
            </w:r>
            <w:proofErr w:type="spellEnd"/>
            <w:r w:rsidRPr="008002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02E7">
              <w:rPr>
                <w:rFonts w:ascii="Times New Roman" w:hAnsi="Times New Roman"/>
                <w:sz w:val="24"/>
                <w:szCs w:val="24"/>
              </w:rPr>
              <w:t>përsëri</w:t>
            </w:r>
            <w:proofErr w:type="spellEnd"/>
            <w:r w:rsidRPr="008002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02E7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Pr="008002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02E7">
              <w:rPr>
                <w:rFonts w:ascii="Times New Roman" w:hAnsi="Times New Roman"/>
                <w:sz w:val="24"/>
                <w:szCs w:val="24"/>
              </w:rPr>
              <w:t>pajisjen</w:t>
            </w:r>
            <w:proofErr w:type="spellEnd"/>
            <w:r w:rsidRPr="008002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02E7">
              <w:rPr>
                <w:rFonts w:ascii="Times New Roman" w:hAnsi="Times New Roman"/>
                <w:sz w:val="24"/>
                <w:szCs w:val="24"/>
              </w:rPr>
              <w:t>elektronike</w:t>
            </w:r>
            <w:proofErr w:type="spellEnd"/>
            <w:r w:rsidRPr="008002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02E7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8002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02E7">
              <w:rPr>
                <w:rFonts w:ascii="Times New Roman" w:hAnsi="Times New Roman"/>
                <w:sz w:val="24"/>
                <w:szCs w:val="24"/>
              </w:rPr>
              <w:t>parave</w:t>
            </w:r>
            <w:proofErr w:type="spellEnd"/>
            <w:r w:rsidR="00661D4C" w:rsidRPr="008002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02E7">
              <w:rPr>
                <w:rFonts w:ascii="Times New Roman" w:hAnsi="Times New Roman"/>
                <w:sz w:val="24"/>
                <w:szCs w:val="24"/>
              </w:rPr>
              <w:t>për</w:t>
            </w:r>
            <w:proofErr w:type="spellEnd"/>
            <w:r w:rsidRPr="008002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02E7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8002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02E7">
              <w:rPr>
                <w:rFonts w:ascii="Times New Roman" w:hAnsi="Times New Roman"/>
                <w:sz w:val="24"/>
                <w:szCs w:val="24"/>
              </w:rPr>
              <w:t>zëvendësuar</w:t>
            </w:r>
            <w:proofErr w:type="spellEnd"/>
            <w:r w:rsidRPr="008002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02E7">
              <w:rPr>
                <w:rFonts w:ascii="Times New Roman" w:hAnsi="Times New Roman"/>
                <w:sz w:val="24"/>
                <w:szCs w:val="24"/>
              </w:rPr>
              <w:t>faturat</w:t>
            </w:r>
            <w:proofErr w:type="spellEnd"/>
            <w:r w:rsidRPr="008002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02E7">
              <w:rPr>
                <w:rFonts w:ascii="Times New Roman" w:hAnsi="Times New Roman"/>
                <w:sz w:val="24"/>
                <w:szCs w:val="24"/>
              </w:rPr>
              <w:t>origjinal</w:t>
            </w:r>
            <w:r w:rsidR="003F6E24" w:rsidRPr="008002E7">
              <w:rPr>
                <w:rFonts w:ascii="Times New Roman" w:hAnsi="Times New Roman"/>
                <w:sz w:val="24"/>
                <w:szCs w:val="24"/>
              </w:rPr>
              <w:t>e</w:t>
            </w:r>
            <w:proofErr w:type="spellEnd"/>
            <w:r w:rsidR="003F6E24" w:rsidRPr="008002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F6E24" w:rsidRPr="008002E7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="003F6E24" w:rsidRPr="008002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F6E24" w:rsidRPr="008002E7">
              <w:rPr>
                <w:rFonts w:ascii="Times New Roman" w:hAnsi="Times New Roman"/>
                <w:sz w:val="24"/>
                <w:szCs w:val="24"/>
              </w:rPr>
              <w:t>cilat</w:t>
            </w:r>
            <w:proofErr w:type="spellEnd"/>
            <w:r w:rsidR="003F6E24" w:rsidRPr="008002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F6E24" w:rsidRPr="008002E7">
              <w:rPr>
                <w:rFonts w:ascii="Times New Roman" w:hAnsi="Times New Roman"/>
                <w:sz w:val="24"/>
                <w:szCs w:val="24"/>
              </w:rPr>
              <w:t>nuk</w:t>
            </w:r>
            <w:proofErr w:type="spellEnd"/>
            <w:r w:rsidR="003F6E24" w:rsidRPr="008002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F6E24" w:rsidRPr="008002E7">
              <w:rPr>
                <w:rFonts w:ascii="Times New Roman" w:hAnsi="Times New Roman"/>
                <w:sz w:val="24"/>
                <w:szCs w:val="24"/>
              </w:rPr>
              <w:t>janë</w:t>
            </w:r>
            <w:proofErr w:type="spellEnd"/>
            <w:r w:rsidR="003F6E24" w:rsidRPr="008002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F6E24" w:rsidRPr="008002E7">
              <w:rPr>
                <w:rFonts w:ascii="Times New Roman" w:hAnsi="Times New Roman"/>
                <w:sz w:val="24"/>
                <w:szCs w:val="24"/>
              </w:rPr>
              <w:t>fiskalizuar</w:t>
            </w:r>
            <w:proofErr w:type="spellEnd"/>
            <w:r w:rsidR="003F6E24" w:rsidRPr="008002E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91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C3D" w:rsidRPr="008002E7" w:rsidRDefault="00096C3D" w:rsidP="004A584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</w:pPr>
          </w:p>
        </w:tc>
        <w:tc>
          <w:tcPr>
            <w:tcW w:w="7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C3D" w:rsidRPr="008002E7" w:rsidRDefault="00096C3D" w:rsidP="004A584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</w:pPr>
          </w:p>
        </w:tc>
      </w:tr>
      <w:tr w:rsidR="00872B02" w:rsidRPr="008002E7" w:rsidTr="00872B02">
        <w:trPr>
          <w:trHeight w:val="2565"/>
        </w:trPr>
        <w:tc>
          <w:tcPr>
            <w:tcW w:w="22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B02" w:rsidRPr="008002E7" w:rsidRDefault="00872B02" w:rsidP="004A58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</w:pPr>
            <w:r w:rsidRPr="008002E7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>5</w:t>
            </w:r>
          </w:p>
        </w:tc>
        <w:tc>
          <w:tcPr>
            <w:tcW w:w="72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72B02" w:rsidRPr="008002E7" w:rsidRDefault="00872B02" w:rsidP="004A584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</w:pPr>
            <w:r w:rsidRPr="008002E7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>Faturat shoq</w:t>
            </w:r>
            <w:r w:rsidR="00F7032E" w:rsidRPr="008002E7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>ë</w:t>
            </w:r>
            <w:r w:rsidRPr="008002E7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>ruese</w:t>
            </w:r>
          </w:p>
        </w:tc>
        <w:tc>
          <w:tcPr>
            <w:tcW w:w="253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72B02" w:rsidRPr="008002E7" w:rsidRDefault="00872B02" w:rsidP="00661D4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002E7">
              <w:rPr>
                <w:rFonts w:ascii="Times New Roman" w:hAnsi="Times New Roman"/>
                <w:sz w:val="24"/>
                <w:szCs w:val="24"/>
              </w:rPr>
              <w:t>Fatura</w:t>
            </w:r>
            <w:proofErr w:type="spellEnd"/>
            <w:r w:rsidRPr="008002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02E7">
              <w:rPr>
                <w:rFonts w:ascii="Times New Roman" w:hAnsi="Times New Roman"/>
                <w:sz w:val="24"/>
                <w:szCs w:val="24"/>
              </w:rPr>
              <w:t>shoq</w:t>
            </w:r>
            <w:r w:rsidR="00F7032E" w:rsidRPr="008002E7">
              <w:rPr>
                <w:rFonts w:ascii="Times New Roman" w:hAnsi="Times New Roman"/>
                <w:sz w:val="24"/>
                <w:szCs w:val="24"/>
              </w:rPr>
              <w:t>ë</w:t>
            </w:r>
            <w:r w:rsidRPr="008002E7">
              <w:rPr>
                <w:rFonts w:ascii="Times New Roman" w:hAnsi="Times New Roman"/>
                <w:sz w:val="24"/>
                <w:szCs w:val="24"/>
              </w:rPr>
              <w:t>ruese</w:t>
            </w:r>
            <w:proofErr w:type="spellEnd"/>
            <w:r w:rsidRPr="008002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02E7">
              <w:rPr>
                <w:rFonts w:ascii="Times New Roman" w:hAnsi="Times New Roman"/>
                <w:sz w:val="24"/>
                <w:szCs w:val="24"/>
              </w:rPr>
              <w:t>është</w:t>
            </w:r>
            <w:proofErr w:type="spellEnd"/>
            <w:r w:rsidRPr="008002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02E7">
              <w:rPr>
                <w:rFonts w:ascii="Times New Roman" w:hAnsi="Times New Roman"/>
                <w:sz w:val="24"/>
                <w:szCs w:val="24"/>
              </w:rPr>
              <w:t>një</w:t>
            </w:r>
            <w:proofErr w:type="spellEnd"/>
            <w:r w:rsidRPr="008002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02E7">
              <w:rPr>
                <w:rFonts w:ascii="Times New Roman" w:hAnsi="Times New Roman"/>
                <w:sz w:val="24"/>
                <w:szCs w:val="24"/>
              </w:rPr>
              <w:t>dokument</w:t>
            </w:r>
            <w:proofErr w:type="spellEnd"/>
            <w:r w:rsidRPr="008002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02E7">
              <w:rPr>
                <w:rFonts w:ascii="Times New Roman" w:hAnsi="Times New Roman"/>
                <w:sz w:val="24"/>
                <w:szCs w:val="24"/>
              </w:rPr>
              <w:t>që</w:t>
            </w:r>
            <w:proofErr w:type="spellEnd"/>
            <w:r w:rsidRPr="008002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02E7">
              <w:rPr>
                <w:rFonts w:ascii="Times New Roman" w:hAnsi="Times New Roman"/>
                <w:sz w:val="24"/>
                <w:szCs w:val="24"/>
              </w:rPr>
              <w:t>dërgohet</w:t>
            </w:r>
            <w:proofErr w:type="spellEnd"/>
            <w:r w:rsidRPr="008002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02E7">
              <w:rPr>
                <w:rFonts w:ascii="Times New Roman" w:hAnsi="Times New Roman"/>
                <w:sz w:val="24"/>
                <w:szCs w:val="24"/>
              </w:rPr>
              <w:t>kur</w:t>
            </w:r>
            <w:proofErr w:type="spellEnd"/>
            <w:r w:rsidRPr="008002E7">
              <w:rPr>
                <w:rFonts w:ascii="Times New Roman" w:hAnsi="Times New Roman"/>
                <w:sz w:val="24"/>
                <w:szCs w:val="24"/>
              </w:rPr>
              <w:t xml:space="preserve"> mallrat </w:t>
            </w:r>
            <w:proofErr w:type="spellStart"/>
            <w:r w:rsidRPr="008002E7">
              <w:rPr>
                <w:rFonts w:ascii="Times New Roman" w:hAnsi="Times New Roman"/>
                <w:sz w:val="24"/>
                <w:szCs w:val="24"/>
              </w:rPr>
              <w:t>transferohen</w:t>
            </w:r>
            <w:proofErr w:type="spellEnd"/>
            <w:r w:rsidRPr="008002E7">
              <w:rPr>
                <w:rFonts w:ascii="Times New Roman" w:hAnsi="Times New Roman"/>
                <w:sz w:val="24"/>
                <w:szCs w:val="24"/>
              </w:rPr>
              <w:t xml:space="preserve"> midis </w:t>
            </w:r>
            <w:proofErr w:type="spellStart"/>
            <w:r w:rsidR="00661D4C" w:rsidRPr="008002E7">
              <w:rPr>
                <w:rFonts w:ascii="Times New Roman" w:hAnsi="Times New Roman"/>
                <w:sz w:val="24"/>
                <w:szCs w:val="24"/>
              </w:rPr>
              <w:t>ambienteve</w:t>
            </w:r>
            <w:proofErr w:type="spellEnd"/>
            <w:r w:rsidR="00661D4C" w:rsidRPr="008002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61D4C" w:rsidRPr="008002E7">
              <w:rPr>
                <w:rFonts w:ascii="Times New Roman" w:hAnsi="Times New Roman"/>
                <w:sz w:val="24"/>
                <w:szCs w:val="24"/>
              </w:rPr>
              <w:t>t</w:t>
            </w:r>
            <w:r w:rsidR="00770963" w:rsidRPr="008002E7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="00661D4C" w:rsidRPr="008002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61D4C" w:rsidRPr="008002E7">
              <w:rPr>
                <w:rFonts w:ascii="Times New Roman" w:hAnsi="Times New Roman"/>
                <w:sz w:val="24"/>
                <w:szCs w:val="24"/>
              </w:rPr>
              <w:t>biznesit</w:t>
            </w:r>
            <w:proofErr w:type="spellEnd"/>
            <w:r w:rsidR="00661D4C" w:rsidRPr="008002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02E7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8002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02E7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8002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02E7">
              <w:rPr>
                <w:rFonts w:ascii="Times New Roman" w:hAnsi="Times New Roman"/>
                <w:sz w:val="24"/>
                <w:szCs w:val="24"/>
              </w:rPr>
              <w:t>njëjtit</w:t>
            </w:r>
            <w:proofErr w:type="spellEnd"/>
            <w:r w:rsidRPr="008002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02E7">
              <w:rPr>
                <w:rFonts w:ascii="Times New Roman" w:hAnsi="Times New Roman"/>
                <w:sz w:val="24"/>
                <w:szCs w:val="24"/>
              </w:rPr>
              <w:t>pronar</w:t>
            </w:r>
            <w:proofErr w:type="spellEnd"/>
            <w:r w:rsidRPr="008002E7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8002E7">
              <w:rPr>
                <w:rFonts w:ascii="Times New Roman" w:hAnsi="Times New Roman"/>
                <w:sz w:val="24"/>
                <w:szCs w:val="24"/>
              </w:rPr>
              <w:t>kompani</w:t>
            </w:r>
            <w:proofErr w:type="spellEnd"/>
            <w:r w:rsidRPr="008002E7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proofErr w:type="spellStart"/>
            <w:r w:rsidRPr="008002E7">
              <w:rPr>
                <w:rFonts w:ascii="Times New Roman" w:hAnsi="Times New Roman"/>
                <w:sz w:val="24"/>
                <w:szCs w:val="24"/>
              </w:rPr>
              <w:t>ose</w:t>
            </w:r>
            <w:proofErr w:type="spellEnd"/>
            <w:r w:rsidRPr="008002E7">
              <w:rPr>
                <w:rFonts w:ascii="Times New Roman" w:hAnsi="Times New Roman"/>
                <w:sz w:val="24"/>
                <w:szCs w:val="24"/>
              </w:rPr>
              <w:t xml:space="preserve"> midis </w:t>
            </w:r>
            <w:proofErr w:type="spellStart"/>
            <w:r w:rsidR="00661D4C" w:rsidRPr="008002E7">
              <w:rPr>
                <w:rFonts w:ascii="Times New Roman" w:hAnsi="Times New Roman"/>
                <w:sz w:val="24"/>
                <w:szCs w:val="24"/>
              </w:rPr>
              <w:t>magazinave</w:t>
            </w:r>
            <w:proofErr w:type="spellEnd"/>
            <w:r w:rsidR="00661D4C" w:rsidRPr="008002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02E7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Pr="008002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02E7">
              <w:rPr>
                <w:rFonts w:ascii="Times New Roman" w:hAnsi="Times New Roman"/>
                <w:sz w:val="24"/>
                <w:szCs w:val="24"/>
              </w:rPr>
              <w:t>njësisë</w:t>
            </w:r>
            <w:proofErr w:type="spellEnd"/>
            <w:r w:rsidRPr="008002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02E7">
              <w:rPr>
                <w:rFonts w:ascii="Times New Roman" w:hAnsi="Times New Roman"/>
                <w:sz w:val="24"/>
                <w:szCs w:val="24"/>
              </w:rPr>
              <w:t>së</w:t>
            </w:r>
            <w:proofErr w:type="spellEnd"/>
            <w:r w:rsidRPr="008002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61D4C" w:rsidRPr="008002E7">
              <w:rPr>
                <w:rFonts w:ascii="Times New Roman" w:hAnsi="Times New Roman"/>
                <w:sz w:val="24"/>
                <w:szCs w:val="24"/>
              </w:rPr>
              <w:t>shitjes</w:t>
            </w:r>
            <w:proofErr w:type="spellEnd"/>
            <w:r w:rsidR="00661D4C" w:rsidRPr="008002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61D4C" w:rsidRPr="008002E7">
              <w:rPr>
                <w:rFonts w:ascii="Times New Roman" w:hAnsi="Times New Roman"/>
                <w:sz w:val="24"/>
                <w:szCs w:val="24"/>
              </w:rPr>
              <w:t>s</w:t>
            </w:r>
            <w:r w:rsidR="00770963" w:rsidRPr="008002E7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="00661D4C" w:rsidRPr="008002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02E7">
              <w:rPr>
                <w:rFonts w:ascii="Times New Roman" w:hAnsi="Times New Roman"/>
                <w:sz w:val="24"/>
                <w:szCs w:val="24"/>
              </w:rPr>
              <w:t>biznesit</w:t>
            </w:r>
            <w:proofErr w:type="spellEnd"/>
          </w:p>
        </w:tc>
        <w:tc>
          <w:tcPr>
            <w:tcW w:w="791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72B02" w:rsidRPr="008002E7" w:rsidRDefault="00872B02" w:rsidP="00661D4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</w:pPr>
            <w:r w:rsidRPr="008002E7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>Operatori fillon operacionin për të gjeneruar dhe dërguar një fatur</w:t>
            </w:r>
            <w:r w:rsidR="00F7032E" w:rsidRPr="008002E7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>ë</w:t>
            </w:r>
            <w:r w:rsidRPr="008002E7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 xml:space="preserve"> shoq</w:t>
            </w:r>
            <w:r w:rsidR="00F7032E" w:rsidRPr="008002E7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>ë</w:t>
            </w:r>
            <w:r w:rsidRPr="008002E7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>ruese në SQF. Mesazhi i dërguar është verifikuar për plotësinë dhe për të konfirmuar që fatura shoq</w:t>
            </w:r>
            <w:r w:rsidR="00F7032E" w:rsidRPr="008002E7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>ë</w:t>
            </w:r>
            <w:r w:rsidRPr="008002E7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 xml:space="preserve">ruese raportohet në SQF. Mesazhet e shkëmbyera verifikohen për tërësinë dhe për respektimin e dokumentit të specifikimeve teknike.Operatori </w:t>
            </w:r>
            <w:r w:rsidR="00661D4C" w:rsidRPr="008002E7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>b</w:t>
            </w:r>
            <w:r w:rsidR="00770963" w:rsidRPr="008002E7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>ë</w:t>
            </w:r>
            <w:r w:rsidR="00661D4C" w:rsidRPr="008002E7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>n printimin</w:t>
            </w:r>
            <w:r w:rsidRPr="008002E7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 xml:space="preserve"> e fatur</w:t>
            </w:r>
            <w:r w:rsidR="00F7032E" w:rsidRPr="008002E7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>ë</w:t>
            </w:r>
            <w:r w:rsidRPr="008002E7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>s shoq</w:t>
            </w:r>
            <w:r w:rsidR="00F7032E" w:rsidRPr="008002E7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>ë</w:t>
            </w:r>
            <w:r w:rsidRPr="008002E7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>ruese.</w:t>
            </w:r>
          </w:p>
        </w:tc>
        <w:tc>
          <w:tcPr>
            <w:tcW w:w="72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B02" w:rsidRPr="008002E7" w:rsidRDefault="00872B02" w:rsidP="00872B0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</w:pPr>
            <w:r w:rsidRPr="008002E7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>Fatura shoq</w:t>
            </w:r>
            <w:r w:rsidR="00F7032E" w:rsidRPr="008002E7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>ë</w:t>
            </w:r>
            <w:r w:rsidRPr="008002E7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>ruese raportohet siç duhet në sistemin qendror. Fushat e sakta të të dhënave janë në Pajisjen elektronike t</w:t>
            </w:r>
            <w:r w:rsidR="00F7032E" w:rsidRPr="008002E7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>ë</w:t>
            </w:r>
            <w:r w:rsidRPr="008002E7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 xml:space="preserve"> parave dhe SQF.</w:t>
            </w:r>
          </w:p>
          <w:p w:rsidR="00872B02" w:rsidRPr="008002E7" w:rsidRDefault="00872B02" w:rsidP="00872B0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</w:pPr>
            <w:r w:rsidRPr="008002E7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 xml:space="preserve"> Fatura shoq</w:t>
            </w:r>
            <w:r w:rsidR="00F7032E" w:rsidRPr="008002E7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>ë</w:t>
            </w:r>
            <w:r w:rsidRPr="008002E7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>ruese shtypet me sukses në formatin e përshkruar.</w:t>
            </w:r>
          </w:p>
        </w:tc>
      </w:tr>
      <w:tr w:rsidR="00872B02" w:rsidRPr="008002E7" w:rsidTr="00872B02">
        <w:trPr>
          <w:trHeight w:val="2850"/>
        </w:trPr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B02" w:rsidRPr="008002E7" w:rsidRDefault="00872B02" w:rsidP="004A584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</w:pPr>
          </w:p>
        </w:tc>
        <w:tc>
          <w:tcPr>
            <w:tcW w:w="7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72B02" w:rsidRPr="008002E7" w:rsidRDefault="00872B02" w:rsidP="004A584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</w:pPr>
          </w:p>
        </w:tc>
        <w:tc>
          <w:tcPr>
            <w:tcW w:w="25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B02" w:rsidRPr="008002E7" w:rsidRDefault="00872B02" w:rsidP="0077096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002E7">
              <w:rPr>
                <w:rFonts w:ascii="Times New Roman" w:hAnsi="Times New Roman"/>
                <w:sz w:val="24"/>
                <w:szCs w:val="24"/>
              </w:rPr>
              <w:t>Procesi</w:t>
            </w:r>
            <w:proofErr w:type="spellEnd"/>
            <w:r w:rsidRPr="008002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02E7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Pr="008002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02E7">
              <w:rPr>
                <w:rFonts w:ascii="Times New Roman" w:hAnsi="Times New Roman"/>
                <w:sz w:val="24"/>
                <w:szCs w:val="24"/>
              </w:rPr>
              <w:t>vetvete</w:t>
            </w:r>
            <w:proofErr w:type="spellEnd"/>
            <w:r w:rsidRPr="008002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02E7">
              <w:rPr>
                <w:rFonts w:ascii="Times New Roman" w:hAnsi="Times New Roman"/>
                <w:sz w:val="24"/>
                <w:szCs w:val="24"/>
              </w:rPr>
              <w:t>fillon</w:t>
            </w:r>
            <w:proofErr w:type="spellEnd"/>
            <w:r w:rsidRPr="008002E7">
              <w:rPr>
                <w:rFonts w:ascii="Times New Roman" w:hAnsi="Times New Roman"/>
                <w:sz w:val="24"/>
                <w:szCs w:val="24"/>
              </w:rPr>
              <w:t xml:space="preserve"> me </w:t>
            </w:r>
            <w:proofErr w:type="spellStart"/>
            <w:r w:rsidRPr="008002E7">
              <w:rPr>
                <w:rFonts w:ascii="Times New Roman" w:hAnsi="Times New Roman"/>
                <w:sz w:val="24"/>
                <w:szCs w:val="24"/>
              </w:rPr>
              <w:t>kërkesën</w:t>
            </w:r>
            <w:proofErr w:type="spellEnd"/>
            <w:r w:rsidRPr="008002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02E7">
              <w:rPr>
                <w:rFonts w:ascii="Times New Roman" w:hAnsi="Times New Roman"/>
                <w:sz w:val="24"/>
                <w:szCs w:val="24"/>
              </w:rPr>
              <w:t>për</w:t>
            </w:r>
            <w:proofErr w:type="spellEnd"/>
            <w:r w:rsidRPr="008002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02E7">
              <w:rPr>
                <w:rFonts w:ascii="Times New Roman" w:hAnsi="Times New Roman"/>
                <w:sz w:val="24"/>
                <w:szCs w:val="24"/>
              </w:rPr>
              <w:t>fatur</w:t>
            </w:r>
            <w:r w:rsidR="00F7032E" w:rsidRPr="008002E7">
              <w:rPr>
                <w:rFonts w:ascii="Times New Roman" w:hAnsi="Times New Roman"/>
                <w:sz w:val="24"/>
                <w:szCs w:val="24"/>
              </w:rPr>
              <w:t>ë</w:t>
            </w:r>
            <w:r w:rsidRPr="008002E7">
              <w:rPr>
                <w:rFonts w:ascii="Times New Roman" w:hAnsi="Times New Roman"/>
                <w:sz w:val="24"/>
                <w:szCs w:val="24"/>
              </w:rPr>
              <w:t>n</w:t>
            </w:r>
            <w:proofErr w:type="spellEnd"/>
            <w:r w:rsidRPr="008002E7">
              <w:rPr>
                <w:rFonts w:ascii="Times New Roman" w:hAnsi="Times New Roman"/>
                <w:sz w:val="24"/>
                <w:szCs w:val="24"/>
              </w:rPr>
              <w:t xml:space="preserve"> e re. </w:t>
            </w:r>
            <w:proofErr w:type="spellStart"/>
            <w:r w:rsidRPr="008002E7">
              <w:rPr>
                <w:rFonts w:ascii="Times New Roman" w:hAnsi="Times New Roman"/>
                <w:sz w:val="24"/>
                <w:szCs w:val="24"/>
              </w:rPr>
              <w:t>Fiskalizimi</w:t>
            </w:r>
            <w:proofErr w:type="spellEnd"/>
            <w:r w:rsidRPr="008002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02E7">
              <w:rPr>
                <w:rFonts w:ascii="Times New Roman" w:hAnsi="Times New Roman"/>
                <w:sz w:val="24"/>
                <w:szCs w:val="24"/>
              </w:rPr>
              <w:t>fillon</w:t>
            </w:r>
            <w:proofErr w:type="spellEnd"/>
            <w:r w:rsidRPr="008002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02E7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Pr="008002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02E7">
              <w:rPr>
                <w:rFonts w:ascii="Times New Roman" w:hAnsi="Times New Roman"/>
                <w:sz w:val="24"/>
                <w:szCs w:val="24"/>
              </w:rPr>
              <w:t>një</w:t>
            </w:r>
            <w:proofErr w:type="spellEnd"/>
            <w:r w:rsidRPr="008002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02E7">
              <w:rPr>
                <w:rFonts w:ascii="Times New Roman" w:hAnsi="Times New Roman"/>
                <w:sz w:val="24"/>
                <w:szCs w:val="24"/>
              </w:rPr>
              <w:t>mesazh</w:t>
            </w:r>
            <w:proofErr w:type="spellEnd"/>
            <w:r w:rsidRPr="008002E7">
              <w:rPr>
                <w:rFonts w:ascii="Times New Roman" w:hAnsi="Times New Roman"/>
                <w:sz w:val="24"/>
                <w:szCs w:val="24"/>
              </w:rPr>
              <w:t xml:space="preserve"> XML </w:t>
            </w:r>
            <w:proofErr w:type="spellStart"/>
            <w:r w:rsidRPr="008002E7">
              <w:rPr>
                <w:rFonts w:ascii="Times New Roman" w:hAnsi="Times New Roman"/>
                <w:sz w:val="24"/>
                <w:szCs w:val="24"/>
              </w:rPr>
              <w:t>krijohet</w:t>
            </w:r>
            <w:proofErr w:type="spellEnd"/>
            <w:r w:rsidRPr="008002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02E7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Pr="008002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02E7">
              <w:rPr>
                <w:rFonts w:ascii="Times New Roman" w:hAnsi="Times New Roman"/>
                <w:sz w:val="24"/>
                <w:szCs w:val="24"/>
              </w:rPr>
              <w:t>pajisjen</w:t>
            </w:r>
            <w:proofErr w:type="spellEnd"/>
            <w:r w:rsidRPr="008002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02E7">
              <w:rPr>
                <w:rFonts w:ascii="Times New Roman" w:hAnsi="Times New Roman"/>
                <w:sz w:val="24"/>
                <w:szCs w:val="24"/>
              </w:rPr>
              <w:t>elektronike</w:t>
            </w:r>
            <w:proofErr w:type="spellEnd"/>
            <w:r w:rsidRPr="008002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02E7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8002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02E7">
              <w:rPr>
                <w:rFonts w:ascii="Times New Roman" w:hAnsi="Times New Roman"/>
                <w:sz w:val="24"/>
                <w:szCs w:val="24"/>
              </w:rPr>
              <w:t>parave</w:t>
            </w:r>
            <w:proofErr w:type="spellEnd"/>
            <w:r w:rsidRPr="008002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02E7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="00661D4C" w:rsidRPr="008002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02E7">
              <w:rPr>
                <w:rFonts w:ascii="Times New Roman" w:hAnsi="Times New Roman"/>
                <w:sz w:val="24"/>
                <w:szCs w:val="24"/>
              </w:rPr>
              <w:t>taksapaguesit</w:t>
            </w:r>
            <w:proofErr w:type="spellEnd"/>
            <w:r w:rsidRPr="008002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02E7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Pr="008002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02E7">
              <w:rPr>
                <w:rFonts w:ascii="Times New Roman" w:hAnsi="Times New Roman"/>
                <w:sz w:val="24"/>
                <w:szCs w:val="24"/>
              </w:rPr>
              <w:t>më</w:t>
            </w:r>
            <w:proofErr w:type="spellEnd"/>
            <w:r w:rsidRPr="008002E7">
              <w:rPr>
                <w:rFonts w:ascii="Times New Roman" w:hAnsi="Times New Roman"/>
                <w:sz w:val="24"/>
                <w:szCs w:val="24"/>
              </w:rPr>
              <w:t xml:space="preserve"> pas </w:t>
            </w:r>
            <w:proofErr w:type="spellStart"/>
            <w:r w:rsidRPr="008002E7">
              <w:rPr>
                <w:rFonts w:ascii="Times New Roman" w:hAnsi="Times New Roman"/>
                <w:sz w:val="24"/>
                <w:szCs w:val="24"/>
              </w:rPr>
              <w:t>nënshkruhet</w:t>
            </w:r>
            <w:proofErr w:type="spellEnd"/>
            <w:r w:rsidRPr="008002E7">
              <w:rPr>
                <w:rFonts w:ascii="Times New Roman" w:hAnsi="Times New Roman"/>
                <w:sz w:val="24"/>
                <w:szCs w:val="24"/>
              </w:rPr>
              <w:t xml:space="preserve"> me </w:t>
            </w:r>
            <w:proofErr w:type="spellStart"/>
            <w:r w:rsidRPr="008002E7">
              <w:rPr>
                <w:rFonts w:ascii="Times New Roman" w:hAnsi="Times New Roman"/>
                <w:sz w:val="24"/>
                <w:szCs w:val="24"/>
              </w:rPr>
              <w:t>një</w:t>
            </w:r>
            <w:proofErr w:type="spellEnd"/>
            <w:r w:rsidRPr="008002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02E7">
              <w:rPr>
                <w:rFonts w:ascii="Times New Roman" w:hAnsi="Times New Roman"/>
                <w:sz w:val="24"/>
                <w:szCs w:val="24"/>
              </w:rPr>
              <w:t>certifikatë</w:t>
            </w:r>
            <w:proofErr w:type="spellEnd"/>
            <w:r w:rsidRPr="008002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02E7">
              <w:rPr>
                <w:rFonts w:ascii="Times New Roman" w:hAnsi="Times New Roman"/>
                <w:sz w:val="24"/>
                <w:szCs w:val="24"/>
              </w:rPr>
              <w:t>digjitale</w:t>
            </w:r>
            <w:proofErr w:type="spellEnd"/>
            <w:r w:rsidRPr="008002E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8002E7">
              <w:rPr>
                <w:rFonts w:ascii="Times New Roman" w:hAnsi="Times New Roman"/>
                <w:sz w:val="24"/>
                <w:szCs w:val="24"/>
              </w:rPr>
              <w:t>Mesazhi</w:t>
            </w:r>
            <w:proofErr w:type="spellEnd"/>
            <w:r w:rsidRPr="008002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02E7">
              <w:rPr>
                <w:rFonts w:ascii="Times New Roman" w:hAnsi="Times New Roman"/>
                <w:sz w:val="24"/>
                <w:szCs w:val="24"/>
              </w:rPr>
              <w:t>pastaj</w:t>
            </w:r>
            <w:proofErr w:type="spellEnd"/>
            <w:r w:rsidRPr="008002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02E7">
              <w:rPr>
                <w:rFonts w:ascii="Times New Roman" w:hAnsi="Times New Roman"/>
                <w:sz w:val="24"/>
                <w:szCs w:val="24"/>
              </w:rPr>
              <w:t>dërgohet</w:t>
            </w:r>
            <w:proofErr w:type="spellEnd"/>
            <w:r w:rsidRPr="008002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02E7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Pr="008002E7">
              <w:rPr>
                <w:rFonts w:ascii="Times New Roman" w:hAnsi="Times New Roman"/>
                <w:sz w:val="24"/>
                <w:szCs w:val="24"/>
              </w:rPr>
              <w:t xml:space="preserve"> SQF. </w:t>
            </w:r>
            <w:proofErr w:type="spellStart"/>
            <w:r w:rsidRPr="008002E7">
              <w:rPr>
                <w:rFonts w:ascii="Times New Roman" w:hAnsi="Times New Roman"/>
                <w:sz w:val="24"/>
                <w:szCs w:val="24"/>
              </w:rPr>
              <w:t>Nëse</w:t>
            </w:r>
            <w:proofErr w:type="spellEnd"/>
            <w:r w:rsidRPr="008002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02E7">
              <w:rPr>
                <w:rFonts w:ascii="Times New Roman" w:hAnsi="Times New Roman"/>
                <w:sz w:val="24"/>
                <w:szCs w:val="24"/>
              </w:rPr>
              <w:t>është</w:t>
            </w:r>
            <w:proofErr w:type="spellEnd"/>
            <w:r w:rsidRPr="008002E7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8002E7">
              <w:rPr>
                <w:rFonts w:ascii="Times New Roman" w:hAnsi="Times New Roman"/>
                <w:sz w:val="24"/>
                <w:szCs w:val="24"/>
              </w:rPr>
              <w:t>vlefshme</w:t>
            </w:r>
            <w:proofErr w:type="spellEnd"/>
          </w:p>
        </w:tc>
        <w:tc>
          <w:tcPr>
            <w:tcW w:w="791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B02" w:rsidRPr="008002E7" w:rsidRDefault="00872B02" w:rsidP="004A584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</w:pPr>
          </w:p>
        </w:tc>
        <w:tc>
          <w:tcPr>
            <w:tcW w:w="7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B02" w:rsidRPr="008002E7" w:rsidRDefault="00872B02" w:rsidP="004A584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</w:pPr>
          </w:p>
        </w:tc>
      </w:tr>
      <w:tr w:rsidR="00096C3D" w:rsidRPr="008002E7" w:rsidTr="00872B02">
        <w:trPr>
          <w:trHeight w:val="450"/>
        </w:trPr>
        <w:tc>
          <w:tcPr>
            <w:tcW w:w="22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840" w:rsidRPr="008002E7" w:rsidRDefault="004A5840" w:rsidP="004A58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</w:pPr>
            <w:r w:rsidRPr="008002E7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>6</w:t>
            </w:r>
          </w:p>
        </w:tc>
        <w:tc>
          <w:tcPr>
            <w:tcW w:w="72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840" w:rsidRPr="008002E7" w:rsidRDefault="00872B02" w:rsidP="004A584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</w:pPr>
            <w:r w:rsidRPr="008002E7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>P</w:t>
            </w:r>
            <w:r w:rsidR="00F7032E" w:rsidRPr="008002E7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>ë</w:t>
            </w:r>
            <w:r w:rsidRPr="008002E7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>rballja me gabimin</w:t>
            </w:r>
          </w:p>
        </w:tc>
        <w:tc>
          <w:tcPr>
            <w:tcW w:w="25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840" w:rsidRPr="008002E7" w:rsidRDefault="00872B02" w:rsidP="004A584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</w:pPr>
            <w:r w:rsidRPr="008002E7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>Në rast të një gabimi në përpunimin e mesazhit të kërkesës, një mesazh gabimi dërgohet si përgjigje nga SQF. Mesazhet e gabimit ndajnë të njëjtin format të përgjithshëm i cili bazohet në versionin 1.1 të mesazhit të gabimit SOAP dhe zgjerohet me elementin XML të kodit i cili përfaqëson kodin numerik të gabimit.</w:t>
            </w:r>
          </w:p>
        </w:tc>
        <w:tc>
          <w:tcPr>
            <w:tcW w:w="7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840" w:rsidRPr="008002E7" w:rsidRDefault="00872B02" w:rsidP="004A584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</w:pPr>
            <w:r w:rsidRPr="008002E7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 xml:space="preserve">Operatori simulon gabimin nga një listë e gabimeve të mundshme që SQF mund të përpunojë. Për secilin gabim duhet të merret dhe përpunohet një mesazh përgjigjeje. </w:t>
            </w:r>
          </w:p>
        </w:tc>
        <w:tc>
          <w:tcPr>
            <w:tcW w:w="72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840" w:rsidRPr="008002E7" w:rsidRDefault="00872B02" w:rsidP="004A584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</w:pPr>
            <w:r w:rsidRPr="008002E7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>Të gjitha gabimet janë paraqitur në mënyrë korrekte në pajisjen elektronike t</w:t>
            </w:r>
            <w:r w:rsidR="00F7032E" w:rsidRPr="008002E7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>ë</w:t>
            </w:r>
            <w:r w:rsidRPr="008002E7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 xml:space="preserve"> parave.</w:t>
            </w:r>
          </w:p>
        </w:tc>
      </w:tr>
      <w:tr w:rsidR="00096C3D" w:rsidRPr="008002E7" w:rsidTr="00872B02">
        <w:trPr>
          <w:trHeight w:val="1995"/>
        </w:trPr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840" w:rsidRPr="008002E7" w:rsidRDefault="004A5840" w:rsidP="004A584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</w:pPr>
          </w:p>
        </w:tc>
        <w:tc>
          <w:tcPr>
            <w:tcW w:w="7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840" w:rsidRPr="008002E7" w:rsidRDefault="004A5840" w:rsidP="004A584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</w:pPr>
          </w:p>
        </w:tc>
        <w:tc>
          <w:tcPr>
            <w:tcW w:w="25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840" w:rsidRPr="008002E7" w:rsidRDefault="004A5840" w:rsidP="004A584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</w:pPr>
          </w:p>
        </w:tc>
        <w:tc>
          <w:tcPr>
            <w:tcW w:w="7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840" w:rsidRPr="008002E7" w:rsidRDefault="004A5840" w:rsidP="004A584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</w:pPr>
          </w:p>
        </w:tc>
        <w:tc>
          <w:tcPr>
            <w:tcW w:w="7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840" w:rsidRPr="008002E7" w:rsidRDefault="004A5840" w:rsidP="004A584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</w:pPr>
          </w:p>
        </w:tc>
      </w:tr>
      <w:tr w:rsidR="00096C3D" w:rsidRPr="008002E7" w:rsidTr="00872B02">
        <w:trPr>
          <w:trHeight w:val="855"/>
        </w:trPr>
        <w:tc>
          <w:tcPr>
            <w:tcW w:w="2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840" w:rsidRPr="008002E7" w:rsidRDefault="004A5840" w:rsidP="004A58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</w:pPr>
            <w:r w:rsidRPr="008002E7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lastRenderedPageBreak/>
              <w:t>7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840" w:rsidRPr="008002E7" w:rsidRDefault="004A5840" w:rsidP="004A584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</w:pPr>
            <w:r w:rsidRPr="008002E7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>List</w:t>
            </w:r>
            <w:r w:rsidR="00872B02" w:rsidRPr="008002E7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>a e faturave t</w:t>
            </w:r>
            <w:r w:rsidR="00F7032E" w:rsidRPr="008002E7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>ë</w:t>
            </w:r>
            <w:r w:rsidR="00872B02" w:rsidRPr="008002E7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 xml:space="preserve"> fiskalizuara dhe t</w:t>
            </w:r>
            <w:r w:rsidR="00F7032E" w:rsidRPr="008002E7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>ë</w:t>
            </w:r>
            <w:r w:rsidR="00872B02" w:rsidRPr="008002E7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 xml:space="preserve"> pafiskalizuara</w:t>
            </w:r>
          </w:p>
        </w:tc>
        <w:tc>
          <w:tcPr>
            <w:tcW w:w="2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840" w:rsidRPr="008002E7" w:rsidRDefault="00872B02" w:rsidP="0077096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</w:pPr>
            <w:r w:rsidRPr="008002E7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>Pajisja elektronike e parave duhet të jetë në gjendje të tregojë të gjitha faturat e fiskalizuara së bashku me ato që nuk janë fiskalizuar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5840" w:rsidRPr="008002E7" w:rsidRDefault="00872B02" w:rsidP="003F6E2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</w:pPr>
            <w:r w:rsidRPr="008002E7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>Operatori i k</w:t>
            </w:r>
            <w:r w:rsidR="00F7032E" w:rsidRPr="008002E7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>ë</w:t>
            </w:r>
            <w:r w:rsidRPr="008002E7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 xml:space="preserve">rkon pajisjes </w:t>
            </w:r>
            <w:r w:rsidR="003F6E24" w:rsidRPr="008002E7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>elektronike</w:t>
            </w:r>
            <w:r w:rsidRPr="008002E7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 xml:space="preserve"> t</w:t>
            </w:r>
            <w:r w:rsidR="00F7032E" w:rsidRPr="008002E7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>ë</w:t>
            </w:r>
            <w:r w:rsidRPr="008002E7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 xml:space="preserve"> parave një listë të të gjitha faturave të pafiskalizuara.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5840" w:rsidRPr="008002E7" w:rsidRDefault="00F7032E" w:rsidP="004A584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</w:pPr>
            <w:r w:rsidRPr="008002E7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>Të gjitha faturat e pafiskalizuara janë të dukshme në ekran dhe janë gati të eksportohen.</w:t>
            </w:r>
          </w:p>
        </w:tc>
      </w:tr>
      <w:tr w:rsidR="00096C3D" w:rsidRPr="008002E7" w:rsidTr="00872B02">
        <w:trPr>
          <w:trHeight w:val="1140"/>
        </w:trPr>
        <w:tc>
          <w:tcPr>
            <w:tcW w:w="2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840" w:rsidRPr="008002E7" w:rsidRDefault="004A5840" w:rsidP="004A58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</w:pPr>
            <w:r w:rsidRPr="008002E7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>8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840" w:rsidRPr="008002E7" w:rsidRDefault="00F7032E" w:rsidP="004A584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</w:pPr>
            <w:r w:rsidRPr="008002E7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>Rifiskalizimi</w:t>
            </w:r>
          </w:p>
        </w:tc>
        <w:tc>
          <w:tcPr>
            <w:tcW w:w="2538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4A5840" w:rsidRPr="008002E7" w:rsidRDefault="00F7032E" w:rsidP="0077096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</w:pPr>
            <w:r w:rsidRPr="008002E7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>Pajisja elektronike e parave duhet të jetë në gjendje të dërgojë faturat në shërbimin e fiskalizimit në rast se lidhja e internetit ndërpritet për një periudhë kohe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5840" w:rsidRPr="008002E7" w:rsidRDefault="00F7032E" w:rsidP="004A584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</w:pPr>
            <w:r w:rsidRPr="008002E7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>Operatori fillon fiskalizimin e të gjitha faturave të pafiskalizuara (interneti është i disponueshëm)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5840" w:rsidRPr="008002E7" w:rsidRDefault="00F7032E" w:rsidP="004A584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</w:pPr>
            <w:r w:rsidRPr="008002E7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>Të gjitha faturat e pafiskalizuara më parë tani janë fiskalizuar.</w:t>
            </w:r>
          </w:p>
        </w:tc>
      </w:tr>
      <w:tr w:rsidR="00096C3D" w:rsidRPr="008002E7" w:rsidTr="00872B02">
        <w:trPr>
          <w:trHeight w:val="835"/>
        </w:trPr>
        <w:tc>
          <w:tcPr>
            <w:tcW w:w="22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840" w:rsidRPr="008002E7" w:rsidRDefault="004A5840" w:rsidP="004A58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</w:pPr>
            <w:r w:rsidRPr="008002E7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>9</w:t>
            </w:r>
          </w:p>
        </w:tc>
        <w:tc>
          <w:tcPr>
            <w:tcW w:w="72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A5840" w:rsidRPr="008002E7" w:rsidRDefault="00F7032E" w:rsidP="004A584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</w:pPr>
            <w:r w:rsidRPr="008002E7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>Fatura korrigjuese</w:t>
            </w:r>
          </w:p>
        </w:tc>
        <w:tc>
          <w:tcPr>
            <w:tcW w:w="253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F6E24" w:rsidRPr="008002E7" w:rsidRDefault="003F6E24" w:rsidP="004A584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</w:pPr>
            <w:r w:rsidRPr="008002E7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>Fatura mund te korrigjohet duke derguar mesazhin e korrigjuar</w:t>
            </w:r>
          </w:p>
        </w:tc>
        <w:tc>
          <w:tcPr>
            <w:tcW w:w="791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7032E" w:rsidRPr="008002E7" w:rsidRDefault="00F7032E" w:rsidP="00F70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002E7">
              <w:rPr>
                <w:rFonts w:ascii="Times New Roman" w:hAnsi="Times New Roman"/>
                <w:sz w:val="24"/>
                <w:szCs w:val="24"/>
                <w:lang w:val="sq-AL"/>
              </w:rPr>
              <w:t>Operatori zgjedh faturën dhe fillon shërbimin për korrigjimin e faturës. Mesazhi</w:t>
            </w:r>
            <w:r w:rsidR="003F6E24" w:rsidRPr="008002E7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i dërguar është verifikuar qe eshte i plote </w:t>
            </w:r>
            <w:r w:rsidRPr="008002E7">
              <w:rPr>
                <w:rFonts w:ascii="Times New Roman" w:hAnsi="Times New Roman"/>
                <w:sz w:val="24"/>
                <w:szCs w:val="24"/>
                <w:lang w:val="sq-AL"/>
              </w:rPr>
              <w:t>dhe për të konfirmuar që fatura e korrigjuar raportohet në SQF. Mesazhet e shkëmbimit verifikohen për tërësinë dhe për respektimin e dokumentit të specifikimeve teknike.</w:t>
            </w:r>
          </w:p>
          <w:p w:rsidR="004A5840" w:rsidRPr="008002E7" w:rsidRDefault="00F7032E" w:rsidP="00F70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002E7">
              <w:rPr>
                <w:rFonts w:ascii="Times New Roman" w:hAnsi="Times New Roman"/>
                <w:sz w:val="24"/>
                <w:szCs w:val="24"/>
                <w:lang w:val="sq-AL"/>
              </w:rPr>
              <w:t>Ndërfaqja e përdoruesit nuk lejon fshirjen e faturës.</w:t>
            </w:r>
          </w:p>
        </w:tc>
        <w:tc>
          <w:tcPr>
            <w:tcW w:w="72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840" w:rsidRPr="008002E7" w:rsidRDefault="00F7032E" w:rsidP="004A5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002E7">
              <w:rPr>
                <w:rFonts w:ascii="Times New Roman" w:hAnsi="Times New Roman"/>
                <w:sz w:val="24"/>
                <w:szCs w:val="24"/>
                <w:lang w:val="sq-AL"/>
              </w:rPr>
              <w:t>Fatura korrigjohet me sukses. Mesazhi i korrigjimit është i dukshëm në pajisjen elektronike të parave.</w:t>
            </w:r>
          </w:p>
        </w:tc>
      </w:tr>
      <w:tr w:rsidR="00096C3D" w:rsidRPr="008002E7" w:rsidTr="00872B02">
        <w:trPr>
          <w:trHeight w:val="1725"/>
        </w:trPr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840" w:rsidRPr="008002E7" w:rsidRDefault="004A5840" w:rsidP="004A584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</w:pPr>
          </w:p>
        </w:tc>
        <w:tc>
          <w:tcPr>
            <w:tcW w:w="7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A5840" w:rsidRPr="008002E7" w:rsidRDefault="004A5840" w:rsidP="004A584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</w:pPr>
          </w:p>
        </w:tc>
        <w:tc>
          <w:tcPr>
            <w:tcW w:w="25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840" w:rsidRPr="008002E7" w:rsidRDefault="00F7032E" w:rsidP="004A584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</w:pPr>
            <w:r w:rsidRPr="008002E7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 xml:space="preserve">Fatura nuk mund të fshihet. </w:t>
            </w:r>
          </w:p>
        </w:tc>
        <w:tc>
          <w:tcPr>
            <w:tcW w:w="791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840" w:rsidRPr="008002E7" w:rsidRDefault="004A5840" w:rsidP="004A5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7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840" w:rsidRPr="008002E7" w:rsidRDefault="004A5840" w:rsidP="004A5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  <w:tr w:rsidR="00096C3D" w:rsidRPr="008002E7" w:rsidTr="00872B02">
        <w:trPr>
          <w:trHeight w:val="1425"/>
        </w:trPr>
        <w:tc>
          <w:tcPr>
            <w:tcW w:w="2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840" w:rsidRPr="008002E7" w:rsidRDefault="004A5840" w:rsidP="004A58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</w:pPr>
            <w:r w:rsidRPr="008002E7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>10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840" w:rsidRPr="008002E7" w:rsidRDefault="00F7032E" w:rsidP="004A584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</w:pPr>
            <w:r w:rsidRPr="008002E7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>Mënyra e faturimit offline</w:t>
            </w:r>
          </w:p>
        </w:tc>
        <w:tc>
          <w:tcPr>
            <w:tcW w:w="2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840" w:rsidRPr="008002E7" w:rsidRDefault="00F7032E" w:rsidP="004A584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</w:pPr>
            <w:r w:rsidRPr="008002E7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>Fatura shtypet në një modalitet offline sipas rregullave të specifikuara në dokumentet e specifikimit funksional dhe teknik (pa ISC, por me UII)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5840" w:rsidRPr="008002E7" w:rsidRDefault="00F7032E" w:rsidP="004A5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002E7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Operatori fillon lëshimin e faturës në mënyrë offline. Fatura duhet të shtypet në </w:t>
            </w:r>
            <w:r w:rsidRPr="008002E7">
              <w:rPr>
                <w:rFonts w:ascii="Times New Roman" w:hAnsi="Times New Roman"/>
                <w:sz w:val="24"/>
                <w:szCs w:val="24"/>
                <w:lang w:val="sq-AL"/>
              </w:rPr>
              <w:lastRenderedPageBreak/>
              <w:t>formatin e përcaktuar. Fatura duhet të ruhet në tabelën e faturave të pafiskalizuara.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5840" w:rsidRPr="008002E7" w:rsidRDefault="00F7032E" w:rsidP="004A5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002E7">
              <w:rPr>
                <w:rFonts w:ascii="Times New Roman" w:hAnsi="Times New Roman"/>
                <w:sz w:val="24"/>
                <w:szCs w:val="24"/>
                <w:lang w:val="sq-AL"/>
              </w:rPr>
              <w:lastRenderedPageBreak/>
              <w:t xml:space="preserve">Fatura është printuar me sukses. Në faturë kodi UII është i dukshëm së </w:t>
            </w:r>
            <w:r w:rsidRPr="008002E7">
              <w:rPr>
                <w:rFonts w:ascii="Times New Roman" w:hAnsi="Times New Roman"/>
                <w:sz w:val="24"/>
                <w:szCs w:val="24"/>
                <w:lang w:val="sq-AL"/>
              </w:rPr>
              <w:lastRenderedPageBreak/>
              <w:t>bashku me të dhënat e tjera të detyrueshme. Fatura ruhet në tabelën e faturës së pafiskalizuar.</w:t>
            </w:r>
          </w:p>
        </w:tc>
      </w:tr>
    </w:tbl>
    <w:p w:rsidR="004A5840" w:rsidRPr="008002E7" w:rsidRDefault="004A5840" w:rsidP="004A5840">
      <w:pPr>
        <w:pStyle w:val="NormalWeb"/>
        <w:spacing w:before="240" w:beforeAutospacing="0" w:after="0" w:afterAutospacing="0" w:line="360" w:lineRule="auto"/>
        <w:jc w:val="center"/>
        <w:rPr>
          <w:shd w:val="clear" w:color="auto" w:fill="FFFFFF"/>
          <w:lang w:val="sq-AL"/>
        </w:rPr>
      </w:pPr>
    </w:p>
    <w:p w:rsidR="004A5840" w:rsidRPr="008002E7" w:rsidRDefault="004A5840" w:rsidP="004A5840">
      <w:pPr>
        <w:pStyle w:val="NormalWeb"/>
        <w:spacing w:before="240" w:beforeAutospacing="0" w:after="0" w:afterAutospacing="0" w:line="360" w:lineRule="auto"/>
        <w:jc w:val="right"/>
        <w:rPr>
          <w:lang w:val="sq-AL"/>
        </w:rPr>
      </w:pPr>
    </w:p>
    <w:p w:rsidR="001B5CBD" w:rsidRPr="008002E7" w:rsidRDefault="001B5CBD" w:rsidP="00E6486F">
      <w:pPr>
        <w:widowControl w:val="0"/>
        <w:tabs>
          <w:tab w:val="left" w:pos="970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val="sq-AL"/>
        </w:rPr>
      </w:pPr>
    </w:p>
    <w:sectPr w:rsidR="001B5CBD" w:rsidRPr="008002E7" w:rsidSect="00437999">
      <w:headerReference w:type="default" r:id="rId8"/>
      <w:footerReference w:type="default" r:id="rId9"/>
      <w:pgSz w:w="12240" w:h="15840"/>
      <w:pgMar w:top="1320" w:right="1260" w:bottom="280" w:left="1280" w:header="759" w:footer="1402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2204" w:rsidRDefault="004E2204">
      <w:pPr>
        <w:spacing w:after="0" w:line="240" w:lineRule="auto"/>
      </w:pPr>
      <w:r>
        <w:separator/>
      </w:r>
    </w:p>
  </w:endnote>
  <w:endnote w:type="continuationSeparator" w:id="0">
    <w:p w:rsidR="004E2204" w:rsidRDefault="004E22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4FEC" w:rsidRDefault="00744FEC">
    <w:pPr>
      <w:widowControl w:val="0"/>
      <w:autoSpaceDE w:val="0"/>
      <w:autoSpaceDN w:val="0"/>
      <w:adjustRightInd w:val="0"/>
      <w:spacing w:after="0" w:line="130" w:lineRule="exact"/>
      <w:rPr>
        <w:rFonts w:ascii="Times New Roman" w:hAnsi="Times New Roman"/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2204" w:rsidRDefault="004E2204">
      <w:pPr>
        <w:spacing w:after="0" w:line="240" w:lineRule="auto"/>
      </w:pPr>
      <w:r>
        <w:separator/>
      </w:r>
    </w:p>
  </w:footnote>
  <w:footnote w:type="continuationSeparator" w:id="0">
    <w:p w:rsidR="004E2204" w:rsidRDefault="004E22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4FEC" w:rsidRDefault="00744FEC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887D76"/>
    <w:multiLevelType w:val="hybridMultilevel"/>
    <w:tmpl w:val="2006EFDE"/>
    <w:lvl w:ilvl="0" w:tplc="FD24E8C2">
      <w:start w:val="1"/>
      <w:numFmt w:val="lowerRoman"/>
      <w:lvlText w:val="%1)"/>
      <w:lvlJc w:val="left"/>
      <w:pPr>
        <w:ind w:left="1080" w:hanging="720"/>
      </w:pPr>
      <w:rPr>
        <w:rFonts w:cs="Times New Roman" w:hint="default"/>
        <w:color w:val="6F2F9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AAA5531"/>
    <w:multiLevelType w:val="hybridMultilevel"/>
    <w:tmpl w:val="EF1E0026"/>
    <w:lvl w:ilvl="0" w:tplc="54103B5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C147FD"/>
    <w:multiLevelType w:val="hybridMultilevel"/>
    <w:tmpl w:val="183E5CA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BA77F1"/>
    <w:multiLevelType w:val="hybridMultilevel"/>
    <w:tmpl w:val="260C112C"/>
    <w:lvl w:ilvl="0" w:tplc="24703F34">
      <w:start w:val="1"/>
      <w:numFmt w:val="lowerRoman"/>
      <w:lvlText w:val="%1)"/>
      <w:lvlJc w:val="left"/>
      <w:pPr>
        <w:ind w:left="1080" w:hanging="720"/>
      </w:pPr>
      <w:rPr>
        <w:rFonts w:ascii="Arial" w:hAnsi="Arial" w:cs="Arial" w:hint="default"/>
        <w:color w:val="6F2F9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2305F2E"/>
    <w:multiLevelType w:val="hybridMultilevel"/>
    <w:tmpl w:val="508C5AB4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2770F4F"/>
    <w:multiLevelType w:val="hybridMultilevel"/>
    <w:tmpl w:val="74545544"/>
    <w:lvl w:ilvl="0" w:tplc="C0A28A70">
      <w:start w:val="1"/>
      <w:numFmt w:val="bullet"/>
      <w:lvlText w:val="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>
    <w:nsid w:val="1BA23FC3"/>
    <w:multiLevelType w:val="hybridMultilevel"/>
    <w:tmpl w:val="E72ABA2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3423B4"/>
    <w:multiLevelType w:val="hybridMultilevel"/>
    <w:tmpl w:val="1D968E9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BD0F60"/>
    <w:multiLevelType w:val="hybridMultilevel"/>
    <w:tmpl w:val="30B2625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5081485"/>
    <w:multiLevelType w:val="hybridMultilevel"/>
    <w:tmpl w:val="BD9804B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4E722A"/>
    <w:multiLevelType w:val="hybridMultilevel"/>
    <w:tmpl w:val="D0FE1B6E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A6906108">
      <w:start w:val="3"/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5ACF78E3"/>
    <w:multiLevelType w:val="hybridMultilevel"/>
    <w:tmpl w:val="493871DC"/>
    <w:lvl w:ilvl="0" w:tplc="8CFAF366">
      <w:start w:val="1"/>
      <w:numFmt w:val="lowerRoman"/>
      <w:lvlText w:val="%1)"/>
      <w:lvlJc w:val="left"/>
      <w:pPr>
        <w:ind w:left="900" w:hanging="720"/>
      </w:pPr>
      <w:rPr>
        <w:rFonts w:ascii="Arial" w:hAnsi="Arial" w:cs="Arial" w:hint="default"/>
        <w:color w:val="6F2F9F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12">
    <w:nsid w:val="6A0225F3"/>
    <w:multiLevelType w:val="hybridMultilevel"/>
    <w:tmpl w:val="A74EE54A"/>
    <w:lvl w:ilvl="0" w:tplc="0809001B">
      <w:start w:val="1"/>
      <w:numFmt w:val="lowerRoman"/>
      <w:lvlText w:val="%1."/>
      <w:lvlJc w:val="right"/>
      <w:pPr>
        <w:ind w:left="144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3">
    <w:nsid w:val="6A9354DB"/>
    <w:multiLevelType w:val="hybridMultilevel"/>
    <w:tmpl w:val="60841CA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A87885"/>
    <w:multiLevelType w:val="hybridMultilevel"/>
    <w:tmpl w:val="A74EE54A"/>
    <w:lvl w:ilvl="0" w:tplc="0809001B">
      <w:start w:val="1"/>
      <w:numFmt w:val="lowerRoman"/>
      <w:lvlText w:val="%1."/>
      <w:lvlJc w:val="right"/>
      <w:pPr>
        <w:ind w:left="144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5">
    <w:nsid w:val="77EC5CA6"/>
    <w:multiLevelType w:val="hybridMultilevel"/>
    <w:tmpl w:val="CA584D12"/>
    <w:lvl w:ilvl="0" w:tplc="AC220AE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93E0490"/>
    <w:multiLevelType w:val="hybridMultilevel"/>
    <w:tmpl w:val="A89C0DA6"/>
    <w:lvl w:ilvl="0" w:tplc="001460E4">
      <w:start w:val="1"/>
      <w:numFmt w:val="lowerLetter"/>
      <w:lvlText w:val="%1)"/>
      <w:lvlJc w:val="left"/>
      <w:pPr>
        <w:ind w:left="720" w:hanging="360"/>
      </w:pPr>
      <w:rPr>
        <w:rFonts w:cs="Times New Roman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7AC530BB"/>
    <w:multiLevelType w:val="hybridMultilevel"/>
    <w:tmpl w:val="5C58EEBC"/>
    <w:lvl w:ilvl="0" w:tplc="0809001B">
      <w:start w:val="1"/>
      <w:numFmt w:val="lowerRoman"/>
      <w:lvlText w:val="%1."/>
      <w:lvlJc w:val="right"/>
      <w:pPr>
        <w:ind w:left="216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18">
    <w:nsid w:val="7D7F3666"/>
    <w:multiLevelType w:val="hybridMultilevel"/>
    <w:tmpl w:val="A74EE54A"/>
    <w:lvl w:ilvl="0" w:tplc="0809001B">
      <w:start w:val="1"/>
      <w:numFmt w:val="lowerRoman"/>
      <w:lvlText w:val="%1."/>
      <w:lvlJc w:val="right"/>
      <w:pPr>
        <w:ind w:left="144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>
    <w:abstractNumId w:val="0"/>
  </w:num>
  <w:num w:numId="2">
    <w:abstractNumId w:val="11"/>
  </w:num>
  <w:num w:numId="3">
    <w:abstractNumId w:val="3"/>
  </w:num>
  <w:num w:numId="4">
    <w:abstractNumId w:val="16"/>
  </w:num>
  <w:num w:numId="5">
    <w:abstractNumId w:val="14"/>
  </w:num>
  <w:num w:numId="6">
    <w:abstractNumId w:val="17"/>
  </w:num>
  <w:num w:numId="7">
    <w:abstractNumId w:val="18"/>
  </w:num>
  <w:num w:numId="8">
    <w:abstractNumId w:val="12"/>
  </w:num>
  <w:num w:numId="9">
    <w:abstractNumId w:val="6"/>
  </w:num>
  <w:num w:numId="10">
    <w:abstractNumId w:val="2"/>
  </w:num>
  <w:num w:numId="11">
    <w:abstractNumId w:val="5"/>
  </w:num>
  <w:num w:numId="12">
    <w:abstractNumId w:val="10"/>
  </w:num>
  <w:num w:numId="13">
    <w:abstractNumId w:val="13"/>
  </w:num>
  <w:num w:numId="14">
    <w:abstractNumId w:val="4"/>
  </w:num>
  <w:num w:numId="15">
    <w:abstractNumId w:val="1"/>
  </w:num>
  <w:num w:numId="16">
    <w:abstractNumId w:val="9"/>
  </w:num>
  <w:num w:numId="17">
    <w:abstractNumId w:val="8"/>
  </w:num>
  <w:num w:numId="18">
    <w:abstractNumId w:val="7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C29"/>
    <w:rsid w:val="00006306"/>
    <w:rsid w:val="00010C7F"/>
    <w:rsid w:val="00011CD5"/>
    <w:rsid w:val="0002745B"/>
    <w:rsid w:val="00031547"/>
    <w:rsid w:val="00035A87"/>
    <w:rsid w:val="00037539"/>
    <w:rsid w:val="000506AB"/>
    <w:rsid w:val="0006187A"/>
    <w:rsid w:val="00072BB3"/>
    <w:rsid w:val="0007486D"/>
    <w:rsid w:val="00077858"/>
    <w:rsid w:val="00077DEF"/>
    <w:rsid w:val="000905A3"/>
    <w:rsid w:val="00096C3D"/>
    <w:rsid w:val="000A4DC5"/>
    <w:rsid w:val="000B7949"/>
    <w:rsid w:val="000D28F7"/>
    <w:rsid w:val="000E266E"/>
    <w:rsid w:val="000F6A14"/>
    <w:rsid w:val="00134A23"/>
    <w:rsid w:val="001571E5"/>
    <w:rsid w:val="00182C64"/>
    <w:rsid w:val="001A1292"/>
    <w:rsid w:val="001B414E"/>
    <w:rsid w:val="001B5CBD"/>
    <w:rsid w:val="001C494F"/>
    <w:rsid w:val="001E459A"/>
    <w:rsid w:val="001F4ED3"/>
    <w:rsid w:val="001F5579"/>
    <w:rsid w:val="00212B23"/>
    <w:rsid w:val="00212FCA"/>
    <w:rsid w:val="00225906"/>
    <w:rsid w:val="002675CB"/>
    <w:rsid w:val="00283A80"/>
    <w:rsid w:val="00296C8B"/>
    <w:rsid w:val="002C3979"/>
    <w:rsid w:val="002F2C6C"/>
    <w:rsid w:val="002F58B5"/>
    <w:rsid w:val="003105D1"/>
    <w:rsid w:val="00311672"/>
    <w:rsid w:val="003131BF"/>
    <w:rsid w:val="00313570"/>
    <w:rsid w:val="003237B6"/>
    <w:rsid w:val="00325708"/>
    <w:rsid w:val="00354217"/>
    <w:rsid w:val="00357CBC"/>
    <w:rsid w:val="00374586"/>
    <w:rsid w:val="003A142C"/>
    <w:rsid w:val="003B6122"/>
    <w:rsid w:val="003E5F4F"/>
    <w:rsid w:val="003F6E24"/>
    <w:rsid w:val="00405984"/>
    <w:rsid w:val="00411019"/>
    <w:rsid w:val="00416733"/>
    <w:rsid w:val="00426EA4"/>
    <w:rsid w:val="004364A2"/>
    <w:rsid w:val="00437999"/>
    <w:rsid w:val="00440586"/>
    <w:rsid w:val="004536F4"/>
    <w:rsid w:val="00461EE2"/>
    <w:rsid w:val="00461FC5"/>
    <w:rsid w:val="004741A1"/>
    <w:rsid w:val="0048726F"/>
    <w:rsid w:val="004874CD"/>
    <w:rsid w:val="00496D1A"/>
    <w:rsid w:val="004A5840"/>
    <w:rsid w:val="004B67C5"/>
    <w:rsid w:val="004B689B"/>
    <w:rsid w:val="004E2204"/>
    <w:rsid w:val="00513B7C"/>
    <w:rsid w:val="00526CFF"/>
    <w:rsid w:val="00526FB2"/>
    <w:rsid w:val="00533739"/>
    <w:rsid w:val="005378CC"/>
    <w:rsid w:val="005661C7"/>
    <w:rsid w:val="00580FCF"/>
    <w:rsid w:val="005866D7"/>
    <w:rsid w:val="005905F6"/>
    <w:rsid w:val="00592045"/>
    <w:rsid w:val="005929DB"/>
    <w:rsid w:val="006161BF"/>
    <w:rsid w:val="00625143"/>
    <w:rsid w:val="00627DD5"/>
    <w:rsid w:val="00645017"/>
    <w:rsid w:val="00661D4C"/>
    <w:rsid w:val="006721F5"/>
    <w:rsid w:val="00673DEF"/>
    <w:rsid w:val="00674B15"/>
    <w:rsid w:val="00680ED9"/>
    <w:rsid w:val="0068484C"/>
    <w:rsid w:val="006C2F7E"/>
    <w:rsid w:val="006C63A5"/>
    <w:rsid w:val="006D551B"/>
    <w:rsid w:val="006E5902"/>
    <w:rsid w:val="006F37F7"/>
    <w:rsid w:val="007000E7"/>
    <w:rsid w:val="00716BBE"/>
    <w:rsid w:val="00744FEC"/>
    <w:rsid w:val="00755761"/>
    <w:rsid w:val="00770963"/>
    <w:rsid w:val="00795D1E"/>
    <w:rsid w:val="007A3A02"/>
    <w:rsid w:val="007B5A57"/>
    <w:rsid w:val="007C4170"/>
    <w:rsid w:val="007D361D"/>
    <w:rsid w:val="007E4C09"/>
    <w:rsid w:val="008002E7"/>
    <w:rsid w:val="008029D0"/>
    <w:rsid w:val="00836753"/>
    <w:rsid w:val="00841102"/>
    <w:rsid w:val="008502C7"/>
    <w:rsid w:val="00852957"/>
    <w:rsid w:val="00872B02"/>
    <w:rsid w:val="00875C29"/>
    <w:rsid w:val="008824E5"/>
    <w:rsid w:val="008837D7"/>
    <w:rsid w:val="00885D74"/>
    <w:rsid w:val="00891361"/>
    <w:rsid w:val="0089300B"/>
    <w:rsid w:val="008A39A2"/>
    <w:rsid w:val="008C7D30"/>
    <w:rsid w:val="008D48B9"/>
    <w:rsid w:val="008D5F22"/>
    <w:rsid w:val="008E14C7"/>
    <w:rsid w:val="008F36E6"/>
    <w:rsid w:val="00910763"/>
    <w:rsid w:val="00911F54"/>
    <w:rsid w:val="009255CE"/>
    <w:rsid w:val="009428E4"/>
    <w:rsid w:val="0096656B"/>
    <w:rsid w:val="009B25E5"/>
    <w:rsid w:val="009B3419"/>
    <w:rsid w:val="009C4701"/>
    <w:rsid w:val="009D2D69"/>
    <w:rsid w:val="009E3211"/>
    <w:rsid w:val="00A156C8"/>
    <w:rsid w:val="00A20AF3"/>
    <w:rsid w:val="00A25A34"/>
    <w:rsid w:val="00A431AB"/>
    <w:rsid w:val="00A46507"/>
    <w:rsid w:val="00A51701"/>
    <w:rsid w:val="00A73411"/>
    <w:rsid w:val="00A87C7B"/>
    <w:rsid w:val="00A913EB"/>
    <w:rsid w:val="00AA02F8"/>
    <w:rsid w:val="00AA313C"/>
    <w:rsid w:val="00AB03B6"/>
    <w:rsid w:val="00AC1D08"/>
    <w:rsid w:val="00AC7B90"/>
    <w:rsid w:val="00AD014E"/>
    <w:rsid w:val="00AD40DB"/>
    <w:rsid w:val="00AD59FC"/>
    <w:rsid w:val="00AE415F"/>
    <w:rsid w:val="00B02DE2"/>
    <w:rsid w:val="00B263FC"/>
    <w:rsid w:val="00B629E5"/>
    <w:rsid w:val="00B65961"/>
    <w:rsid w:val="00B70C29"/>
    <w:rsid w:val="00B71D5E"/>
    <w:rsid w:val="00B87731"/>
    <w:rsid w:val="00B9195E"/>
    <w:rsid w:val="00BD0E8B"/>
    <w:rsid w:val="00BD255D"/>
    <w:rsid w:val="00BD3848"/>
    <w:rsid w:val="00BF7610"/>
    <w:rsid w:val="00C040EB"/>
    <w:rsid w:val="00C1608E"/>
    <w:rsid w:val="00C2349F"/>
    <w:rsid w:val="00C333B8"/>
    <w:rsid w:val="00C52097"/>
    <w:rsid w:val="00C55C73"/>
    <w:rsid w:val="00C55E38"/>
    <w:rsid w:val="00C62077"/>
    <w:rsid w:val="00C62403"/>
    <w:rsid w:val="00C66AA3"/>
    <w:rsid w:val="00C743D6"/>
    <w:rsid w:val="00C8476A"/>
    <w:rsid w:val="00CA2842"/>
    <w:rsid w:val="00CA3CF8"/>
    <w:rsid w:val="00CA5992"/>
    <w:rsid w:val="00CA5A4A"/>
    <w:rsid w:val="00CC43A9"/>
    <w:rsid w:val="00CD3279"/>
    <w:rsid w:val="00CD3C48"/>
    <w:rsid w:val="00CD66F8"/>
    <w:rsid w:val="00CD77B9"/>
    <w:rsid w:val="00CE0240"/>
    <w:rsid w:val="00CE43FE"/>
    <w:rsid w:val="00D11329"/>
    <w:rsid w:val="00D239A8"/>
    <w:rsid w:val="00D40D0C"/>
    <w:rsid w:val="00D45D02"/>
    <w:rsid w:val="00D51336"/>
    <w:rsid w:val="00D54023"/>
    <w:rsid w:val="00D61211"/>
    <w:rsid w:val="00D616A0"/>
    <w:rsid w:val="00D639FE"/>
    <w:rsid w:val="00D655A3"/>
    <w:rsid w:val="00D72ADA"/>
    <w:rsid w:val="00D810F3"/>
    <w:rsid w:val="00D869F1"/>
    <w:rsid w:val="00D937AC"/>
    <w:rsid w:val="00D94388"/>
    <w:rsid w:val="00DC2F4A"/>
    <w:rsid w:val="00DC5D4A"/>
    <w:rsid w:val="00DD0D3E"/>
    <w:rsid w:val="00DF27AF"/>
    <w:rsid w:val="00E04784"/>
    <w:rsid w:val="00E11EAD"/>
    <w:rsid w:val="00E2436E"/>
    <w:rsid w:val="00E24BE6"/>
    <w:rsid w:val="00E33749"/>
    <w:rsid w:val="00E40C7F"/>
    <w:rsid w:val="00E6486F"/>
    <w:rsid w:val="00E65501"/>
    <w:rsid w:val="00E71036"/>
    <w:rsid w:val="00E7765F"/>
    <w:rsid w:val="00E8554E"/>
    <w:rsid w:val="00EC07D7"/>
    <w:rsid w:val="00EC0824"/>
    <w:rsid w:val="00EE0152"/>
    <w:rsid w:val="00EE394F"/>
    <w:rsid w:val="00EF72E4"/>
    <w:rsid w:val="00F01F5A"/>
    <w:rsid w:val="00F13D59"/>
    <w:rsid w:val="00F1478A"/>
    <w:rsid w:val="00F1525F"/>
    <w:rsid w:val="00F31F50"/>
    <w:rsid w:val="00F52CDC"/>
    <w:rsid w:val="00F55818"/>
    <w:rsid w:val="00F7032E"/>
    <w:rsid w:val="00FB03AA"/>
    <w:rsid w:val="00FC0C1C"/>
    <w:rsid w:val="00FD789A"/>
    <w:rsid w:val="00FE2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FCDF4A6F-4248-48F8-A034-AE73FBEB9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7999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4388"/>
    <w:pPr>
      <w:spacing w:after="0" w:line="240" w:lineRule="auto"/>
    </w:pPr>
    <w:rPr>
      <w:rFonts w:ascii="Segoe UI" w:hAnsi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D94388"/>
    <w:pPr>
      <w:tabs>
        <w:tab w:val="center" w:pos="4680"/>
        <w:tab w:val="right" w:pos="9360"/>
      </w:tabs>
    </w:pPr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94388"/>
    <w:pPr>
      <w:tabs>
        <w:tab w:val="center" w:pos="4680"/>
        <w:tab w:val="right" w:pos="9360"/>
      </w:tabs>
    </w:pPr>
    <w:rPr>
      <w:sz w:val="20"/>
      <w:szCs w:val="20"/>
    </w:rPr>
  </w:style>
  <w:style w:type="paragraph" w:styleId="NormalWeb">
    <w:name w:val="Normal (Web)"/>
    <w:basedOn w:val="Normal"/>
    <w:unhideWhenUsed/>
    <w:rsid w:val="005661C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BalloonTextChar">
    <w:name w:val="Balloon Text Char"/>
    <w:link w:val="BalloonText"/>
    <w:uiPriority w:val="99"/>
    <w:semiHidden/>
    <w:locked/>
    <w:rsid w:val="00D94388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E6486F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en-GB"/>
    </w:rPr>
  </w:style>
  <w:style w:type="character" w:customStyle="1" w:styleId="HeaderChar">
    <w:name w:val="Header Char"/>
    <w:link w:val="Header"/>
    <w:uiPriority w:val="99"/>
    <w:locked/>
    <w:rsid w:val="00D94388"/>
    <w:rPr>
      <w:rFonts w:cs="Times New Roman"/>
    </w:rPr>
  </w:style>
  <w:style w:type="character" w:customStyle="1" w:styleId="FooterChar">
    <w:name w:val="Footer Char"/>
    <w:link w:val="Footer"/>
    <w:uiPriority w:val="99"/>
    <w:locked/>
    <w:rsid w:val="00D94388"/>
    <w:rPr>
      <w:rFonts w:cs="Times New Roman"/>
    </w:rPr>
  </w:style>
  <w:style w:type="character" w:styleId="CommentReference">
    <w:name w:val="annotation reference"/>
    <w:uiPriority w:val="99"/>
    <w:semiHidden/>
    <w:unhideWhenUsed/>
    <w:rsid w:val="00680E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0ED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0ED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0ED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80E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8115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5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5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5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5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5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5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5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5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5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5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5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5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5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5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5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5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5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5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C989DF-1271-4A53-94D8-45DA4D72A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3083</Words>
  <Characters>17577</Characters>
  <Application>Microsoft Office Word</Application>
  <DocSecurity>0</DocSecurity>
  <Lines>146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dpt</dc:creator>
  <cp:lastModifiedBy>Amela Kora</cp:lastModifiedBy>
  <cp:revision>2</cp:revision>
  <cp:lastPrinted>2019-10-28T06:15:00Z</cp:lastPrinted>
  <dcterms:created xsi:type="dcterms:W3CDTF">2019-12-02T08:55:00Z</dcterms:created>
  <dcterms:modified xsi:type="dcterms:W3CDTF">2019-12-02T08:55:00Z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427347ae-0700-4dfc-8a6a-068701988d7a</vt:lpwstr>
  </property>
  <property fmtid="{D5CDD505-2E9C-101B-9397-08002B2CF9AE}" pid="3" name="Klasifikimi">
    <vt:lpwstr>Zy-85090eda</vt:lpwstr>
  </property>
</Properties>
</file>